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E8D1" w14:textId="77777777" w:rsidR="00736E33" w:rsidRDefault="00736E33" w:rsidP="00B5557E">
      <w:pPr>
        <w:jc w:val="both"/>
        <w:rPr>
          <w:rFonts w:ascii="Times New Roman" w:hAnsi="Times New Roman" w:cs="Times New Roman"/>
          <w:bCs/>
          <w:sz w:val="28"/>
          <w:szCs w:val="28"/>
        </w:rPr>
      </w:pPr>
    </w:p>
    <w:p w14:paraId="34701B04" w14:textId="3DD69206" w:rsidR="00C42992" w:rsidRDefault="00C42992" w:rsidP="00B5557E">
      <w:pPr>
        <w:jc w:val="both"/>
        <w:rPr>
          <w:rFonts w:ascii="Times New Roman" w:hAnsi="Times New Roman" w:cs="Times New Roman"/>
          <w:bCs/>
          <w:sz w:val="28"/>
          <w:szCs w:val="28"/>
        </w:rPr>
      </w:pPr>
      <w:r>
        <w:rPr>
          <w:rFonts w:ascii="Times New Roman" w:hAnsi="Times New Roman" w:cs="Times New Roman"/>
          <w:bCs/>
          <w:sz w:val="28"/>
          <w:szCs w:val="28"/>
        </w:rPr>
        <w:t>Tháng 5</w:t>
      </w:r>
    </w:p>
    <w:p w14:paraId="1A0A8A75" w14:textId="24EB8563" w:rsidR="003F3A96" w:rsidRDefault="003F3A96" w:rsidP="00A41B83">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F3A96">
        <w:rPr>
          <w:rFonts w:ascii="Times New Roman" w:hAnsi="Times New Roman" w:cs="Times New Roman"/>
          <w:bCs/>
          <w:sz w:val="28"/>
          <w:szCs w:val="28"/>
        </w:rPr>
        <w:t xml:space="preserve">Thông tư số 03/2024/TT-BKHĐT </w:t>
      </w:r>
      <w:r>
        <w:rPr>
          <w:rFonts w:ascii="Times New Roman" w:hAnsi="Times New Roman" w:cs="Times New Roman"/>
          <w:bCs/>
          <w:sz w:val="28"/>
          <w:szCs w:val="28"/>
        </w:rPr>
        <w:t xml:space="preserve">ngày 06 tháng 3 năm 2024 </w:t>
      </w:r>
      <w:r w:rsidRPr="003F3A96">
        <w:rPr>
          <w:rFonts w:ascii="Times New Roman" w:hAnsi="Times New Roman" w:cs="Times New Roman"/>
          <w:bCs/>
          <w:sz w:val="28"/>
          <w:szCs w:val="28"/>
        </w:rPr>
        <w:t>của Bộ Kế hoạch và Đầu tư: Quy định mẫu hồ sơ đấu thầu lựa chọn nhà đầu tư thực hiện dự án thuộc trường hợp phải tổ chức đấu thầu theo quy định của pháp luật quản lý ngành, lĩnh vực</w:t>
      </w:r>
      <w:r>
        <w:rPr>
          <w:rFonts w:ascii="Times New Roman" w:hAnsi="Times New Roman" w:cs="Times New Roman"/>
          <w:bCs/>
          <w:sz w:val="28"/>
          <w:szCs w:val="28"/>
        </w:rPr>
        <w:t>.</w:t>
      </w:r>
    </w:p>
    <w:p w14:paraId="2F714ACD" w14:textId="5D978D09" w:rsidR="00A41B83" w:rsidRDefault="00A41B83" w:rsidP="00A41B83">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41B83">
        <w:rPr>
          <w:rFonts w:ascii="Times New Roman" w:hAnsi="Times New Roman" w:cs="Times New Roman"/>
          <w:bCs/>
          <w:sz w:val="28"/>
          <w:szCs w:val="28"/>
        </w:rPr>
        <w:t>Thông tư số 02/2024/TT-BKHĐT ngày 06 tháng 3 năm 2024 của Bộ Kế hoạch và Đầu tư: Quy định hoạt động đào tạo, bồi dưỡng kiến thức và thi, cấp, thu hồi chứng chỉ nghiệp vụ chuyên môn về đấu thầu.</w:t>
      </w:r>
    </w:p>
    <w:p w14:paraId="4BDAF195" w14:textId="1F26D2CA" w:rsidR="00A41B83" w:rsidRDefault="00A41B83" w:rsidP="004672A1">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41B83">
        <w:rPr>
          <w:rFonts w:ascii="Times New Roman" w:hAnsi="Times New Roman" w:cs="Times New Roman"/>
          <w:bCs/>
          <w:sz w:val="28"/>
          <w:szCs w:val="28"/>
        </w:rPr>
        <w:t>Thông tư số 17/2024/TT-BTC ngày 14 tháng 3 năm 2024 của Bộ Tài chính: Hướng dẫn kiểm soát, thanh toán các khoản chi thường xuyên qua Kho bạc Nhà nước.</w:t>
      </w:r>
    </w:p>
    <w:p w14:paraId="6F78BBF4" w14:textId="0F22F9EF" w:rsidR="00523A78" w:rsidRPr="004672A1" w:rsidRDefault="004672A1" w:rsidP="004672A1">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672A1">
        <w:rPr>
          <w:rFonts w:ascii="Times New Roman" w:hAnsi="Times New Roman" w:cs="Times New Roman"/>
          <w:bCs/>
          <w:sz w:val="28"/>
          <w:szCs w:val="28"/>
        </w:rPr>
        <w:t>Nghị định số 31/2024/NĐ-CP ngày 15 tháng 3 năm 2024 của Chính phủ: Sửa đổi, bổ sung một số điều của Nghị định số 01/2012/NĐ-CP, Nghị định số 61/2016/NĐ-CP và Nghị định số 36/2019/NĐ-CP.</w:t>
      </w:r>
    </w:p>
    <w:p w14:paraId="7F3FD9B6" w14:textId="2DB2839E" w:rsidR="002C3B61" w:rsidRPr="00C42992" w:rsidRDefault="002C3B61" w:rsidP="00B5557E">
      <w:pPr>
        <w:jc w:val="both"/>
        <w:rPr>
          <w:rFonts w:ascii="Times New Roman" w:hAnsi="Times New Roman" w:cs="Times New Roman"/>
          <w:b/>
          <w:sz w:val="28"/>
          <w:szCs w:val="28"/>
        </w:rPr>
      </w:pPr>
      <w:r w:rsidRPr="00C42992">
        <w:rPr>
          <w:rFonts w:ascii="Times New Roman" w:hAnsi="Times New Roman" w:cs="Times New Roman"/>
          <w:b/>
          <w:sz w:val="28"/>
          <w:szCs w:val="28"/>
        </w:rPr>
        <w:t>Tháng 4</w:t>
      </w:r>
    </w:p>
    <w:p w14:paraId="02490BBD" w14:textId="06FB5E80" w:rsidR="00523A78" w:rsidRDefault="00523A78" w:rsidP="00523A78">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23A78">
        <w:rPr>
          <w:rFonts w:ascii="Times New Roman" w:hAnsi="Times New Roman" w:cs="Times New Roman"/>
          <w:bCs/>
          <w:sz w:val="28"/>
          <w:szCs w:val="28"/>
        </w:rPr>
        <w:t>Quyết định số 168/QĐ-BNV ngày 12</w:t>
      </w:r>
      <w:r>
        <w:rPr>
          <w:rFonts w:ascii="Times New Roman" w:hAnsi="Times New Roman" w:cs="Times New Roman"/>
          <w:bCs/>
          <w:sz w:val="28"/>
          <w:szCs w:val="28"/>
        </w:rPr>
        <w:t xml:space="preserve"> tháng </w:t>
      </w:r>
      <w:r w:rsidRPr="00523A78">
        <w:rPr>
          <w:rFonts w:ascii="Times New Roman" w:hAnsi="Times New Roman" w:cs="Times New Roman"/>
          <w:bCs/>
          <w:sz w:val="28"/>
          <w:szCs w:val="28"/>
        </w:rPr>
        <w:t>3</w:t>
      </w:r>
      <w:r>
        <w:rPr>
          <w:rFonts w:ascii="Times New Roman" w:hAnsi="Times New Roman" w:cs="Times New Roman"/>
          <w:bCs/>
          <w:sz w:val="28"/>
          <w:szCs w:val="28"/>
        </w:rPr>
        <w:t xml:space="preserve"> năm </w:t>
      </w:r>
      <w:r w:rsidRPr="00523A78">
        <w:rPr>
          <w:rFonts w:ascii="Times New Roman" w:hAnsi="Times New Roman" w:cs="Times New Roman"/>
          <w:bCs/>
          <w:sz w:val="28"/>
          <w:szCs w:val="28"/>
        </w:rPr>
        <w:t>2024 của Bộ Nội vụ Về việc công bố thủ tục hành chính quy định tại Nghị định số 85/2023/NĐ-CP ngày 07/12/2023 của Chính phủ sửa đổi, bổ sung một số điều của Nghị định số 115/2020/NĐ-CP ngày 25/9/2020 về tuyển dụng, sử dụng và quản lý viên chức.</w:t>
      </w:r>
    </w:p>
    <w:p w14:paraId="5FFE2A80" w14:textId="05CF71AF" w:rsidR="009E039D" w:rsidRDefault="009E039D" w:rsidP="00A1572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E039D">
        <w:rPr>
          <w:rFonts w:ascii="Times New Roman" w:hAnsi="Times New Roman" w:cs="Times New Roman"/>
          <w:bCs/>
          <w:sz w:val="28"/>
          <w:szCs w:val="28"/>
        </w:rPr>
        <w:t>Thông tư số 10/2024/TT-BTC ngày 05 tháng 02 năm 2024 của Bộ Tài chính: Quy định mức thu, chế độ thu, nộp, quản lý và sử dụng phí thẩm định đánh giá trữ lượng khoáng sản và lệ phí cấp giấy phép hoạt động khoáng sản.</w:t>
      </w:r>
    </w:p>
    <w:p w14:paraId="56922BE9" w14:textId="4FD2AB30" w:rsidR="001F36BA" w:rsidRDefault="001F36BA" w:rsidP="00A1572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F36BA">
        <w:rPr>
          <w:rFonts w:ascii="Times New Roman" w:hAnsi="Times New Roman" w:cs="Times New Roman"/>
          <w:bCs/>
          <w:sz w:val="28"/>
          <w:szCs w:val="28"/>
        </w:rPr>
        <w:t>Thông tư số 07/2024/TT-BTC ngày 05 tháng 02 năm 2024 của Bộ Tài chính: Quy định mức thu, chế độ thu, nộp phí thẩm định cấp giấy phép hoặc văn bản chấp thuận cho tổ chức, cá nhân nước ngoài tiến hành nghiên cứu khoa học trong vùng biển Việt Nam.</w:t>
      </w:r>
    </w:p>
    <w:p w14:paraId="459AD3CC" w14:textId="1F35307F" w:rsidR="001F36BA" w:rsidRDefault="001F36BA" w:rsidP="00A1572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F36BA">
        <w:rPr>
          <w:rFonts w:ascii="Times New Roman" w:hAnsi="Times New Roman" w:cs="Times New Roman"/>
          <w:bCs/>
          <w:sz w:val="28"/>
          <w:szCs w:val="28"/>
        </w:rPr>
        <w:t>Thông tư số 14/2024/TT-BTC ngày 01 tháng 3 năm 2024 của Bộ Tài chính: Bãi bỏ Thông tư số 24/2019/TT-BTC ngày 22 tháng 4 năm 2019 của Bộ trưởng Bộ Tài chính hướng dẫn một số nội dung của Nghị định số 04/2019/NĐ-CP ngày 11 tháng 01 năm 2019 của Chính phủ quy định tiêu chuẩn, định mức sử dụng xe ô tô.</w:t>
      </w:r>
    </w:p>
    <w:p w14:paraId="110F1E4B" w14:textId="316688CC" w:rsidR="005514C6" w:rsidRDefault="005514C6" w:rsidP="00A1572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514C6">
        <w:rPr>
          <w:rFonts w:ascii="Times New Roman" w:hAnsi="Times New Roman" w:cs="Times New Roman"/>
          <w:bCs/>
          <w:sz w:val="28"/>
          <w:szCs w:val="28"/>
        </w:rPr>
        <w:t>Nghị định số 29/2024/NĐ</w:t>
      </w:r>
      <w:r>
        <w:rPr>
          <w:rFonts w:ascii="Times New Roman" w:hAnsi="Times New Roman" w:cs="Times New Roman"/>
          <w:bCs/>
          <w:sz w:val="28"/>
          <w:szCs w:val="28"/>
        </w:rPr>
        <w:t>-</w:t>
      </w:r>
      <w:r w:rsidRPr="005514C6">
        <w:rPr>
          <w:rFonts w:ascii="Times New Roman" w:hAnsi="Times New Roman" w:cs="Times New Roman"/>
          <w:bCs/>
          <w:sz w:val="28"/>
          <w:szCs w:val="28"/>
        </w:rPr>
        <w:t>CP ngày 06 tháng 3 năm 2024 của Chính phủ: Quy định tiêu chuẩn chức danh công chức lãnh đạo, quản lý trong cơ quan hành chính nhà nước.</w:t>
      </w:r>
    </w:p>
    <w:p w14:paraId="188A64EE" w14:textId="56F85CDB" w:rsidR="00A15722" w:rsidRPr="00A15722" w:rsidRDefault="00A15722" w:rsidP="00A1572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15722">
        <w:rPr>
          <w:rFonts w:ascii="Times New Roman" w:hAnsi="Times New Roman" w:cs="Times New Roman"/>
          <w:bCs/>
          <w:sz w:val="28"/>
          <w:szCs w:val="28"/>
        </w:rPr>
        <w:t xml:space="preserve">Nghị định số 23/2024/NĐ-CP </w:t>
      </w:r>
      <w:r>
        <w:rPr>
          <w:rFonts w:ascii="Times New Roman" w:hAnsi="Times New Roman" w:cs="Times New Roman"/>
          <w:bCs/>
          <w:sz w:val="28"/>
          <w:szCs w:val="28"/>
        </w:rPr>
        <w:t xml:space="preserve">ngày 27 tháng 02 năm 2024 </w:t>
      </w:r>
      <w:r w:rsidRPr="00A15722">
        <w:rPr>
          <w:rFonts w:ascii="Times New Roman" w:hAnsi="Times New Roman" w:cs="Times New Roman"/>
          <w:bCs/>
          <w:sz w:val="28"/>
          <w:szCs w:val="28"/>
        </w:rPr>
        <w:t xml:space="preserve">của Chính phủ: Quy định chi tiết một số điều và biện pháp thi hành Luật Đấu thầu về lựa chọn nhà đầu tư thực </w:t>
      </w:r>
      <w:r w:rsidRPr="00A15722">
        <w:rPr>
          <w:rFonts w:ascii="Times New Roman" w:hAnsi="Times New Roman" w:cs="Times New Roman"/>
          <w:bCs/>
          <w:sz w:val="28"/>
          <w:szCs w:val="28"/>
        </w:rPr>
        <w:lastRenderedPageBreak/>
        <w:t>hiện dự án thuộc trường hợp phải tổ chức đấu thầu theo quy định của pháp luật quản lý ngành, lĩnh vực</w:t>
      </w:r>
      <w:r>
        <w:rPr>
          <w:rFonts w:ascii="Times New Roman" w:hAnsi="Times New Roman" w:cs="Times New Roman"/>
          <w:bCs/>
          <w:sz w:val="28"/>
          <w:szCs w:val="28"/>
        </w:rPr>
        <w:t>.</w:t>
      </w:r>
    </w:p>
    <w:p w14:paraId="3510213E" w14:textId="4056048F" w:rsidR="00A15722" w:rsidRDefault="002173A7" w:rsidP="0063058B">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173A7">
        <w:rPr>
          <w:rFonts w:ascii="Times New Roman" w:hAnsi="Times New Roman" w:cs="Times New Roman"/>
          <w:bCs/>
          <w:sz w:val="28"/>
          <w:szCs w:val="28"/>
        </w:rPr>
        <w:t>Thông tư số 11/2024/TT-BTC ngày 05 tháng 02 năm 2024 của Bộ Tài chính: Quy định mức thu, chế độ thu, nộp, quản lý và sử dụng phí khai thác và sử dụng tài liệu địa chất, khoáng sản</w:t>
      </w:r>
      <w:r>
        <w:rPr>
          <w:rFonts w:ascii="Times New Roman" w:hAnsi="Times New Roman" w:cs="Times New Roman"/>
          <w:bCs/>
          <w:sz w:val="28"/>
          <w:szCs w:val="28"/>
        </w:rPr>
        <w:t>.</w:t>
      </w:r>
    </w:p>
    <w:p w14:paraId="0223E0DF" w14:textId="104EAB59" w:rsidR="0063058B" w:rsidRDefault="0063058B" w:rsidP="0063058B">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3058B">
        <w:rPr>
          <w:rFonts w:ascii="Times New Roman" w:hAnsi="Times New Roman" w:cs="Times New Roman"/>
          <w:bCs/>
          <w:sz w:val="28"/>
          <w:szCs w:val="28"/>
        </w:rPr>
        <w:t>Nghị định số 24/2024/NĐ-CP ngày 27 tháng 02 năm 2024 của Chính phủ: Quy định chi tiết một số điều và biện pháp thi hành Luật Đấu thầu về lựa chọn nhà thầu.</w:t>
      </w:r>
      <w:r>
        <w:rPr>
          <w:rFonts w:ascii="Times New Roman" w:hAnsi="Times New Roman" w:cs="Times New Roman"/>
          <w:bCs/>
          <w:sz w:val="28"/>
          <w:szCs w:val="28"/>
        </w:rPr>
        <w:t xml:space="preserve"> </w:t>
      </w:r>
    </w:p>
    <w:p w14:paraId="074AFDB4" w14:textId="6731F228" w:rsidR="0063058B" w:rsidRDefault="0063058B" w:rsidP="00B5557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3058B">
        <w:rPr>
          <w:rFonts w:ascii="Times New Roman" w:hAnsi="Times New Roman" w:cs="Times New Roman"/>
          <w:bCs/>
          <w:sz w:val="28"/>
          <w:szCs w:val="28"/>
        </w:rPr>
        <w:t xml:space="preserve">Quyết định số 206/QĐ-TTg </w:t>
      </w:r>
      <w:r>
        <w:rPr>
          <w:rFonts w:ascii="Times New Roman" w:hAnsi="Times New Roman" w:cs="Times New Roman"/>
          <w:bCs/>
          <w:sz w:val="28"/>
          <w:szCs w:val="28"/>
        </w:rPr>
        <w:t xml:space="preserve">ngày 28 tháng 02 năm 2024 </w:t>
      </w:r>
      <w:r w:rsidRPr="0063058B">
        <w:rPr>
          <w:rFonts w:ascii="Times New Roman" w:hAnsi="Times New Roman" w:cs="Times New Roman"/>
          <w:bCs/>
          <w:sz w:val="28"/>
          <w:szCs w:val="28"/>
        </w:rPr>
        <w:t>của Thủ tướng Chính phủ: Phê duyệt Danh mục nhóm dịch vụ công trực tuyến liên thông ưu tiên tái cấu trúc quy trình, tích hợp, cung cấp trên Cổng dịch vụ công Quốc gia năm 2024</w:t>
      </w:r>
      <w:r>
        <w:rPr>
          <w:rFonts w:ascii="Times New Roman" w:hAnsi="Times New Roman" w:cs="Times New Roman"/>
          <w:bCs/>
          <w:sz w:val="28"/>
          <w:szCs w:val="28"/>
        </w:rPr>
        <w:t>.</w:t>
      </w:r>
    </w:p>
    <w:p w14:paraId="54FB3137" w14:textId="2E763138" w:rsidR="0063058B" w:rsidRPr="002C3B61" w:rsidRDefault="0063058B" w:rsidP="00B5557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3058B">
        <w:rPr>
          <w:rFonts w:ascii="Times New Roman" w:hAnsi="Times New Roman" w:cs="Times New Roman"/>
          <w:bCs/>
          <w:sz w:val="28"/>
          <w:szCs w:val="28"/>
        </w:rPr>
        <w:t>Quyết định số 213/QĐ-TTg ngày 01 tháng 03 năm 2024 của Thủ tướng Chính phủ: Phê duyệt Đề án tổng kiểm kê tài sản công tại cơ quan, tổ chức, đơn vị, tài sản kết cấu hạ tầng do Nhà nước đầu tư, quản lý</w:t>
      </w:r>
      <w:r>
        <w:rPr>
          <w:rFonts w:ascii="Times New Roman" w:hAnsi="Times New Roman" w:cs="Times New Roman"/>
          <w:bCs/>
          <w:sz w:val="28"/>
          <w:szCs w:val="28"/>
        </w:rPr>
        <w:t>.</w:t>
      </w:r>
    </w:p>
    <w:p w14:paraId="775D3569" w14:textId="3B81D7C8" w:rsidR="00E84AE8" w:rsidRPr="006C6124" w:rsidRDefault="00E84AE8" w:rsidP="00B5557E">
      <w:pPr>
        <w:jc w:val="both"/>
        <w:rPr>
          <w:rFonts w:ascii="Times New Roman" w:hAnsi="Times New Roman" w:cs="Times New Roman"/>
          <w:bCs/>
          <w:strike/>
          <w:sz w:val="28"/>
          <w:szCs w:val="28"/>
        </w:rPr>
      </w:pPr>
      <w:r w:rsidRPr="006C6124">
        <w:rPr>
          <w:rFonts w:ascii="Times New Roman" w:hAnsi="Times New Roman" w:cs="Times New Roman"/>
          <w:bCs/>
          <w:strike/>
          <w:sz w:val="28"/>
          <w:szCs w:val="28"/>
        </w:rPr>
        <w:t>Tháng 3</w:t>
      </w:r>
    </w:p>
    <w:p w14:paraId="4FED2AC0" w14:textId="32BA6B94" w:rsidR="001462B1" w:rsidRDefault="001462B1" w:rsidP="00B5557E">
      <w:pPr>
        <w:jc w:val="both"/>
        <w:rPr>
          <w:rFonts w:ascii="Times New Roman" w:hAnsi="Times New Roman" w:cs="Times New Roman"/>
          <w:bCs/>
          <w:sz w:val="28"/>
          <w:szCs w:val="28"/>
        </w:rPr>
      </w:pPr>
      <w:bookmarkStart w:id="0" w:name="_Hlk160525136"/>
      <w:r>
        <w:rPr>
          <w:rFonts w:ascii="Times New Roman" w:hAnsi="Times New Roman" w:cs="Times New Roman"/>
          <w:bCs/>
          <w:sz w:val="28"/>
          <w:szCs w:val="28"/>
        </w:rPr>
        <w:t xml:space="preserve">- </w:t>
      </w:r>
      <w:r w:rsidRPr="001462B1">
        <w:rPr>
          <w:rFonts w:ascii="Times New Roman" w:hAnsi="Times New Roman" w:cs="Times New Roman"/>
          <w:bCs/>
          <w:sz w:val="28"/>
          <w:szCs w:val="28"/>
        </w:rPr>
        <w:t>Thông tư số 01/2024/TT-BKHĐT ngày 15 tháng 02 năm 2024 của Bộ Kế hoạch và Đầu tư: Hướng dẫn việc cung cấp, đăng tải thông tin về lựa chọn nhà thầu và mẫu hồ sơ đấu thầu trên Hệ thống mạng đấu thầu quốc gia</w:t>
      </w:r>
    </w:p>
    <w:p w14:paraId="5A00ADFD" w14:textId="34BDD778" w:rsidR="009B2637" w:rsidRDefault="009B2637" w:rsidP="003D1D2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B2637">
        <w:rPr>
          <w:rFonts w:ascii="Times New Roman" w:hAnsi="Times New Roman" w:cs="Times New Roman"/>
          <w:bCs/>
          <w:sz w:val="28"/>
          <w:szCs w:val="28"/>
        </w:rPr>
        <w:t>Thông tư số 1/2024/TT-BNV ngày 24 tháng 02 năm 2024 của Bộ Nội vụ</w:t>
      </w:r>
      <w:r w:rsidR="001462B1">
        <w:rPr>
          <w:rFonts w:ascii="Times New Roman" w:hAnsi="Times New Roman" w:cs="Times New Roman"/>
          <w:bCs/>
          <w:sz w:val="28"/>
          <w:szCs w:val="28"/>
        </w:rPr>
        <w:t xml:space="preserve"> </w:t>
      </w:r>
      <w:r w:rsidRPr="009B2637">
        <w:rPr>
          <w:rFonts w:ascii="Times New Roman" w:hAnsi="Times New Roman" w:cs="Times New Roman"/>
          <w:bCs/>
          <w:sz w:val="28"/>
          <w:szCs w:val="28"/>
        </w:rPr>
        <w:t>Quy định biện pháp thi hành Luật Thi đua, khen thưởng và Nghị định số 98/2023/NĐ-CP ngày 31 tháng 12 năm 2023 của Chính phủ quy định chi tiết thi hành một số điều của Luật Thi đua, khen thưởng</w:t>
      </w:r>
      <w:r>
        <w:rPr>
          <w:rFonts w:ascii="Times New Roman" w:hAnsi="Times New Roman" w:cs="Times New Roman"/>
          <w:bCs/>
          <w:sz w:val="28"/>
          <w:szCs w:val="28"/>
        </w:rPr>
        <w:t>.</w:t>
      </w:r>
    </w:p>
    <w:p w14:paraId="64D1DF17" w14:textId="61461E2E" w:rsidR="00E65B45" w:rsidRDefault="00E65B45" w:rsidP="003D1D2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65B45">
        <w:rPr>
          <w:rFonts w:ascii="Times New Roman" w:hAnsi="Times New Roman" w:cs="Times New Roman"/>
          <w:bCs/>
          <w:sz w:val="28"/>
          <w:szCs w:val="28"/>
        </w:rPr>
        <w:t>Quyết định số 139/QĐ-BNV ngày 26 tháng 02 năm 2024 của Bộ Nội vụ: Ban hành Danh mục mã định danh điện tử các cơ quan, đơn vị thuộc và trực thuộc Bộ Nội vụ phục vụ kết nối, chia sẻ dữ liệu</w:t>
      </w:r>
      <w:r>
        <w:rPr>
          <w:rFonts w:ascii="Times New Roman" w:hAnsi="Times New Roman" w:cs="Times New Roman"/>
          <w:bCs/>
          <w:sz w:val="28"/>
          <w:szCs w:val="28"/>
        </w:rPr>
        <w:t>.</w:t>
      </w:r>
    </w:p>
    <w:p w14:paraId="412BD890" w14:textId="50ABAB27" w:rsidR="00D31BDD" w:rsidRDefault="00D31BDD" w:rsidP="003D1D2E">
      <w:pPr>
        <w:jc w:val="both"/>
        <w:rPr>
          <w:rFonts w:ascii="Times New Roman" w:hAnsi="Times New Roman" w:cs="Times New Roman"/>
          <w:bCs/>
          <w:sz w:val="28"/>
          <w:szCs w:val="28"/>
        </w:rPr>
      </w:pPr>
      <w:r>
        <w:rPr>
          <w:rFonts w:ascii="Times New Roman" w:hAnsi="Times New Roman" w:cs="Times New Roman"/>
          <w:bCs/>
          <w:sz w:val="28"/>
          <w:szCs w:val="28"/>
        </w:rPr>
        <w:t>- Quyết định số 135/QĐ-BNV ngày 23 tháng 02 năm 2024 của Bộ Nội vụ</w:t>
      </w:r>
      <w:r w:rsidR="00E05DC0">
        <w:rPr>
          <w:rFonts w:ascii="Times New Roman" w:hAnsi="Times New Roman" w:cs="Times New Roman"/>
          <w:bCs/>
          <w:sz w:val="28"/>
          <w:szCs w:val="28"/>
        </w:rPr>
        <w:t xml:space="preserve"> </w:t>
      </w:r>
      <w:r w:rsidR="00E05DC0" w:rsidRPr="00771E34">
        <w:rPr>
          <w:rFonts w:ascii="Times New Roman" w:hAnsi="Times New Roman" w:cs="Times New Roman"/>
          <w:sz w:val="28"/>
          <w:szCs w:val="28"/>
        </w:rPr>
        <w:t>Ban hành Kế hoạch Chuyển đổi số của Bộ Nội vụ năm 2024</w:t>
      </w:r>
      <w:r w:rsidR="00E05DC0">
        <w:rPr>
          <w:rFonts w:ascii="Times New Roman" w:hAnsi="Times New Roman" w:cs="Times New Roman"/>
          <w:sz w:val="28"/>
          <w:szCs w:val="28"/>
        </w:rPr>
        <w:t>.</w:t>
      </w:r>
    </w:p>
    <w:p w14:paraId="2D58089A" w14:textId="558A9967" w:rsidR="00054409" w:rsidRDefault="00054409" w:rsidP="003D1D2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54409">
        <w:rPr>
          <w:rFonts w:ascii="Times New Roman" w:hAnsi="Times New Roman" w:cs="Times New Roman"/>
          <w:bCs/>
          <w:sz w:val="28"/>
          <w:szCs w:val="28"/>
        </w:rPr>
        <w:t>Chỉ thị số 09/CT-TTg ngày 23 tháng 02 năm 2024 của Thủ tướng Chính phủ: Về tuân thủ quy định pháp luật và tăng cường bảo đảm an toàn hệ thống thông tin theo cấp độ.</w:t>
      </w:r>
    </w:p>
    <w:p w14:paraId="4DCE2BF6" w14:textId="375E07A5" w:rsidR="003D1D2E" w:rsidRPr="003D1D2E" w:rsidRDefault="003D1D2E" w:rsidP="003D1D2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1D2E">
        <w:rPr>
          <w:rFonts w:ascii="Times New Roman" w:hAnsi="Times New Roman" w:cs="Times New Roman"/>
          <w:bCs/>
          <w:sz w:val="28"/>
          <w:szCs w:val="28"/>
        </w:rPr>
        <w:t>Nghị định số 12/2024/NĐ-CP ngày 05 tháng 02 năm 2024 của Chính phủ: Sửa đổi, bổ sung một số điều của Nghị định số 44/2014/NĐ-CP ngày 15 tháng 5 năm 2014 của Chính phủ quy định về giá đất và Nghị định số 10/2023/NĐ-CP ngày 03 tháng 4 năm 2023 của Chính phủ sửa đổi, bổ sung một số điều của các nghị định hướng dẫn thi hành Luật Đất đai.</w:t>
      </w:r>
    </w:p>
    <w:p w14:paraId="40CFEB33" w14:textId="1D7727D4" w:rsidR="003D1D2E" w:rsidRDefault="00441961" w:rsidP="00E84AE8">
      <w:p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441961">
        <w:rPr>
          <w:rFonts w:ascii="Times New Roman" w:hAnsi="Times New Roman" w:cs="Times New Roman"/>
          <w:bCs/>
          <w:sz w:val="28"/>
          <w:szCs w:val="28"/>
        </w:rPr>
        <w:t>Thông tư số 04/2024/TT-BTC ngày 22 tháng 01 năm 2024 của Bộ Tài chính: Hướng dẫn về vị trí việc làm lãnh đạo, quản lý và viên chức chuyên ngành, cơ cấu viên chức chuyên ngành trong đơn vị sự nghiệp công lập thuộc lĩnh vực tài chính.</w:t>
      </w:r>
    </w:p>
    <w:p w14:paraId="221E8F39" w14:textId="797962CA" w:rsidR="00E84AE8" w:rsidRDefault="00E84AE8" w:rsidP="00E84AE8">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84AE8">
        <w:rPr>
          <w:rFonts w:ascii="Times New Roman" w:hAnsi="Times New Roman" w:cs="Times New Roman"/>
          <w:bCs/>
          <w:sz w:val="28"/>
          <w:szCs w:val="28"/>
        </w:rPr>
        <w:t>Thông tư số 25/2023/TT-BKHCN ngày 29 tháng 12 năm 2023 của Bộ Khoa học và Công nghệ: Quy định quản lý Chương trình quốc gia phát triển công nghệ cao đến năm 2030.</w:t>
      </w:r>
    </w:p>
    <w:p w14:paraId="2F0F0727" w14:textId="0DBE95E7" w:rsidR="00784512" w:rsidRPr="00E84AE8" w:rsidRDefault="00784512" w:rsidP="00784512">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84512">
        <w:rPr>
          <w:rFonts w:ascii="Times New Roman" w:hAnsi="Times New Roman" w:cs="Times New Roman"/>
          <w:bCs/>
          <w:sz w:val="28"/>
          <w:szCs w:val="28"/>
        </w:rPr>
        <w:t>Thông tư số 07/2023/TT-BNG ngày 29 tháng 12 năm 2023 của Bộ Ngoại giao: Hướng dẫn việc đăng ký và quản lý hộ tịch tại Cơ quan đại diện ngoại giao, Cơ quan đại diện lãnh sự của Việt Nam ở nước ngoài</w:t>
      </w:r>
      <w:r>
        <w:rPr>
          <w:rFonts w:ascii="Times New Roman" w:hAnsi="Times New Roman" w:cs="Times New Roman"/>
          <w:bCs/>
          <w:sz w:val="28"/>
          <w:szCs w:val="28"/>
        </w:rPr>
        <w:t>.</w:t>
      </w:r>
    </w:p>
    <w:p w14:paraId="4A8E7ED7" w14:textId="1E623F03" w:rsidR="00E84AE8" w:rsidRPr="00441961" w:rsidRDefault="00441961" w:rsidP="00B5557E">
      <w:pPr>
        <w:jc w:val="both"/>
        <w:rPr>
          <w:rFonts w:ascii="Times New Roman" w:hAnsi="Times New Roman" w:cs="Times New Roman"/>
          <w:bCs/>
          <w:sz w:val="28"/>
          <w:szCs w:val="28"/>
        </w:rPr>
      </w:pPr>
      <w:r>
        <w:rPr>
          <w:rFonts w:ascii="Times New Roman" w:hAnsi="Times New Roman" w:cs="Times New Roman"/>
          <w:b/>
          <w:sz w:val="28"/>
          <w:szCs w:val="28"/>
        </w:rPr>
        <w:t xml:space="preserve">- </w:t>
      </w:r>
      <w:r w:rsidRPr="00441961">
        <w:rPr>
          <w:rFonts w:ascii="Times New Roman" w:hAnsi="Times New Roman" w:cs="Times New Roman"/>
          <w:bCs/>
          <w:sz w:val="28"/>
          <w:szCs w:val="28"/>
        </w:rPr>
        <w:t>Thông tư số 01/2024/TT-TTCP ngày 20 tháng 01 năm 2024 của Thanh tra Chính phủ: Quy định chế độ báo cáo công tác thanh tra, tiếp công dân, giải quyết khiếu nại, tố cáo và phòng, chống tham nhũng, tiêu cực.</w:t>
      </w:r>
    </w:p>
    <w:bookmarkEnd w:id="0"/>
    <w:p w14:paraId="4DE0C9B1" w14:textId="4DD6F554" w:rsidR="00681300" w:rsidRPr="00CC596D" w:rsidRDefault="00681300" w:rsidP="00B5557E">
      <w:pPr>
        <w:jc w:val="both"/>
        <w:rPr>
          <w:rFonts w:ascii="Times New Roman" w:hAnsi="Times New Roman" w:cs="Times New Roman"/>
          <w:b/>
          <w:strike/>
          <w:sz w:val="28"/>
          <w:szCs w:val="28"/>
        </w:rPr>
      </w:pPr>
      <w:r w:rsidRPr="00CC596D">
        <w:rPr>
          <w:rFonts w:ascii="Times New Roman" w:hAnsi="Times New Roman" w:cs="Times New Roman"/>
          <w:b/>
          <w:strike/>
          <w:sz w:val="28"/>
          <w:szCs w:val="28"/>
        </w:rPr>
        <w:t>Tháng 2</w:t>
      </w:r>
    </w:p>
    <w:p w14:paraId="130A6B1A" w14:textId="42E63695" w:rsidR="00052652" w:rsidRDefault="00052652" w:rsidP="007A3484">
      <w:pPr>
        <w:jc w:val="both"/>
        <w:rPr>
          <w:rFonts w:ascii="Times New Roman" w:hAnsi="Times New Roman" w:cs="Times New Roman"/>
          <w:sz w:val="28"/>
          <w:szCs w:val="28"/>
        </w:rPr>
      </w:pPr>
      <w:bookmarkStart w:id="1" w:name="_Hlk158037901"/>
      <w:r>
        <w:rPr>
          <w:rFonts w:ascii="Times New Roman" w:hAnsi="Times New Roman" w:cs="Times New Roman"/>
          <w:sz w:val="28"/>
          <w:szCs w:val="28"/>
        </w:rPr>
        <w:t xml:space="preserve">- </w:t>
      </w:r>
      <w:r w:rsidRPr="00052652">
        <w:rPr>
          <w:rFonts w:ascii="Times New Roman" w:hAnsi="Times New Roman" w:cs="Times New Roman"/>
          <w:sz w:val="28"/>
          <w:szCs w:val="28"/>
        </w:rPr>
        <w:t>Nghị định số 03/2024/NĐ-CP ngày 11 tháng 01 năm 2024 của Chính phủ Quy định về cơ quan thực hiện chức năng thanh tra chuyên ngành và hoạt động của cơ quan được giao thực hiện chức năng thanh tra chuyên ngành.</w:t>
      </w:r>
    </w:p>
    <w:p w14:paraId="283EF9B8" w14:textId="75C14895" w:rsidR="00052652" w:rsidRDefault="00052652" w:rsidP="007A3484">
      <w:pPr>
        <w:jc w:val="both"/>
        <w:rPr>
          <w:rFonts w:ascii="Times New Roman" w:hAnsi="Times New Roman" w:cs="Times New Roman"/>
          <w:sz w:val="28"/>
          <w:szCs w:val="28"/>
        </w:rPr>
      </w:pPr>
      <w:r>
        <w:rPr>
          <w:rFonts w:ascii="Times New Roman" w:hAnsi="Times New Roman" w:cs="Times New Roman"/>
          <w:sz w:val="28"/>
          <w:szCs w:val="28"/>
        </w:rPr>
        <w:t xml:space="preserve">- </w:t>
      </w:r>
      <w:r w:rsidRPr="00052652">
        <w:rPr>
          <w:rFonts w:ascii="Times New Roman" w:hAnsi="Times New Roman" w:cs="Times New Roman"/>
          <w:sz w:val="28"/>
          <w:szCs w:val="28"/>
        </w:rPr>
        <w:t>Thông tư số 01/2024/TT-BTC ngày 08 tháng 01 năm 2024 của Bộ Tài chính: Quy định thời hạn bảo quản hồ sơ, tài liệu chuyên môn, nghiệp vụ ngành Tài chính.</w:t>
      </w:r>
    </w:p>
    <w:p w14:paraId="53E62B3C" w14:textId="69742867" w:rsidR="007A3484" w:rsidRDefault="007A3484" w:rsidP="007A3484">
      <w:pPr>
        <w:jc w:val="both"/>
        <w:rPr>
          <w:rFonts w:ascii="Times New Roman" w:hAnsi="Times New Roman" w:cs="Times New Roman"/>
          <w:sz w:val="28"/>
          <w:szCs w:val="28"/>
        </w:rPr>
      </w:pPr>
      <w:r>
        <w:rPr>
          <w:rFonts w:ascii="Times New Roman" w:hAnsi="Times New Roman" w:cs="Times New Roman"/>
          <w:sz w:val="28"/>
          <w:szCs w:val="28"/>
        </w:rPr>
        <w:t xml:space="preserve">- </w:t>
      </w:r>
      <w:r w:rsidRPr="007A3484">
        <w:rPr>
          <w:rFonts w:ascii="Times New Roman" w:hAnsi="Times New Roman" w:cs="Times New Roman"/>
          <w:sz w:val="28"/>
          <w:szCs w:val="28"/>
        </w:rPr>
        <w:t>Thông tư số 43/2023/TT-BGTVT ngày 29 tháng 12 năm 2023 của Bộ Giao thông vận tải: Sửa đổi, bổ sung một số điều của Thông tư số 85/2014/TT-BGTVT ngày 31 tháng 12 năm 2014 của Bộ trưởng Bộ Giao thông vận tải quy định về cải tạo phương tiện giao thông cơ giới đường bộ, Thông tư số 42/2018/TT-BGTVT ngày 30 tháng 7 năm 2018 của Thông tư số 16/2022/TT-BGTVT ngày 30 tháng 8 năm 2022 của Bộ trưởng Bộ Giao thông vận tải sửa đổi, bổ sung một số Điều của các Thông tư trong lĩnh vực đăng kiểm</w:t>
      </w:r>
      <w:r>
        <w:rPr>
          <w:rFonts w:ascii="Times New Roman" w:hAnsi="Times New Roman" w:cs="Times New Roman"/>
          <w:sz w:val="28"/>
          <w:szCs w:val="28"/>
        </w:rPr>
        <w:t>.</w:t>
      </w:r>
    </w:p>
    <w:p w14:paraId="33F8697F" w14:textId="6EFF517D" w:rsidR="009053FB" w:rsidRDefault="009053FB" w:rsidP="00681300">
      <w:pPr>
        <w:jc w:val="both"/>
        <w:rPr>
          <w:rFonts w:ascii="Times New Roman" w:hAnsi="Times New Roman" w:cs="Times New Roman"/>
          <w:sz w:val="28"/>
          <w:szCs w:val="28"/>
        </w:rPr>
      </w:pPr>
      <w:r>
        <w:rPr>
          <w:rFonts w:ascii="Times New Roman" w:hAnsi="Times New Roman" w:cs="Times New Roman"/>
          <w:sz w:val="28"/>
          <w:szCs w:val="28"/>
        </w:rPr>
        <w:t xml:space="preserve">- </w:t>
      </w:r>
      <w:r w:rsidRPr="009053FB">
        <w:rPr>
          <w:rFonts w:ascii="Times New Roman" w:hAnsi="Times New Roman" w:cs="Times New Roman"/>
          <w:sz w:val="28"/>
          <w:szCs w:val="28"/>
        </w:rPr>
        <w:t>Nghị định số 98/2023/NĐ-CP ngày 31 tháng 12 năm 2023 của Chính phủ Quy định chi tiết thi hành một số điều của Luật Thi đua, khen thưở</w:t>
      </w:r>
    </w:p>
    <w:p w14:paraId="43A66F1B" w14:textId="7EC057E2" w:rsidR="00681300" w:rsidRDefault="00681300" w:rsidP="00681300">
      <w:pPr>
        <w:jc w:val="both"/>
        <w:rPr>
          <w:rFonts w:ascii="Times New Roman" w:hAnsi="Times New Roman" w:cs="Times New Roman"/>
          <w:sz w:val="28"/>
          <w:szCs w:val="28"/>
        </w:rPr>
      </w:pPr>
      <w:r>
        <w:rPr>
          <w:rFonts w:ascii="Times New Roman" w:hAnsi="Times New Roman" w:cs="Times New Roman"/>
          <w:sz w:val="28"/>
          <w:szCs w:val="28"/>
        </w:rPr>
        <w:t xml:space="preserve">- </w:t>
      </w:r>
      <w:r w:rsidRPr="00681300">
        <w:rPr>
          <w:rFonts w:ascii="Times New Roman" w:hAnsi="Times New Roman" w:cs="Times New Roman"/>
          <w:sz w:val="28"/>
          <w:szCs w:val="28"/>
        </w:rPr>
        <w:t>Thông tư số 17/2023/TT-BNV ngày 29 tháng 11 năm 2023 của Bộ Nội vụ Ban hành Nội quy và Quy chế tổ chức kiểm định chất lượng đầu vào công chức.</w:t>
      </w:r>
    </w:p>
    <w:p w14:paraId="4FCA0601" w14:textId="43FC0929" w:rsidR="00681300" w:rsidRDefault="00681300" w:rsidP="00681300">
      <w:pPr>
        <w:jc w:val="both"/>
        <w:rPr>
          <w:rFonts w:ascii="Times New Roman" w:hAnsi="Times New Roman" w:cs="Times New Roman"/>
          <w:sz w:val="28"/>
          <w:szCs w:val="28"/>
        </w:rPr>
      </w:pPr>
      <w:r>
        <w:rPr>
          <w:rFonts w:ascii="Times New Roman" w:hAnsi="Times New Roman" w:cs="Times New Roman"/>
          <w:sz w:val="28"/>
          <w:szCs w:val="28"/>
        </w:rPr>
        <w:t xml:space="preserve">- </w:t>
      </w:r>
      <w:r w:rsidRPr="00681300">
        <w:rPr>
          <w:rFonts w:ascii="Times New Roman" w:hAnsi="Times New Roman" w:cs="Times New Roman"/>
          <w:sz w:val="28"/>
          <w:szCs w:val="28"/>
        </w:rPr>
        <w:t>Nghị định số 85/2023/NĐ-CP ngày 07 tháng 12 năm 2023 của Chính phủ: Sửa đổi, bổ sung một số điều của Nghị định số 115/2020/NĐ-CP ngày 25 tháng 9 năm 2020 về tuyển dụng, sử dụng và quản lý viên chức.</w:t>
      </w:r>
    </w:p>
    <w:p w14:paraId="7386641E" w14:textId="1819C79D" w:rsidR="00495E7B" w:rsidRDefault="00495E7B" w:rsidP="006813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5E7B">
        <w:rPr>
          <w:rFonts w:ascii="Times New Roman" w:hAnsi="Times New Roman" w:cs="Times New Roman"/>
          <w:sz w:val="28"/>
          <w:szCs w:val="28"/>
        </w:rPr>
        <w:t>Nghị định số 95/2023/NĐ-CP ngày 29 tháng 12 năm 2023 của Chính phủ: Quy định chi tiết một số điều và biện pháp thi hành Luật tín ngưỡng, tôn giáo.</w:t>
      </w:r>
    </w:p>
    <w:p w14:paraId="30B82C0B" w14:textId="32D6FC40" w:rsidR="00840FBD" w:rsidRDefault="00840FBD" w:rsidP="00681300">
      <w:pPr>
        <w:jc w:val="both"/>
        <w:rPr>
          <w:rFonts w:ascii="Times New Roman" w:hAnsi="Times New Roman" w:cs="Times New Roman"/>
          <w:sz w:val="28"/>
          <w:szCs w:val="28"/>
        </w:rPr>
      </w:pPr>
      <w:r>
        <w:rPr>
          <w:rFonts w:ascii="Times New Roman" w:hAnsi="Times New Roman" w:cs="Times New Roman"/>
          <w:sz w:val="28"/>
          <w:szCs w:val="28"/>
        </w:rPr>
        <w:t xml:space="preserve">- </w:t>
      </w:r>
      <w:r w:rsidRPr="00840FBD">
        <w:rPr>
          <w:rFonts w:ascii="Times New Roman" w:hAnsi="Times New Roman" w:cs="Times New Roman"/>
          <w:sz w:val="28"/>
          <w:szCs w:val="28"/>
        </w:rPr>
        <w:t>Thông tư số 19/2023/TT-BTTTT ngày 25 tháng 12 năm 2023 của Bộ Thông tin và Truyền thông: Quy định chi tiết và hướng dẫn một số điều của Quyết định số 8/2023/QĐ-TTg ngày 05 tháng 4 năm 2023 của Thủ tướng Chính phủ về Mạng truyền số liệu chuyên dùng phục vụ các cơ quan Đảng, Nhà nước</w:t>
      </w:r>
      <w:r>
        <w:rPr>
          <w:rFonts w:ascii="Times New Roman" w:hAnsi="Times New Roman" w:cs="Times New Roman"/>
          <w:sz w:val="28"/>
          <w:szCs w:val="28"/>
        </w:rPr>
        <w:t>.</w:t>
      </w:r>
    </w:p>
    <w:p w14:paraId="624DA925" w14:textId="4E7DA06D" w:rsidR="00837C4E" w:rsidRDefault="00837C4E" w:rsidP="00681300">
      <w:pPr>
        <w:jc w:val="both"/>
        <w:rPr>
          <w:rFonts w:ascii="Times New Roman" w:hAnsi="Times New Roman" w:cs="Times New Roman"/>
          <w:sz w:val="28"/>
          <w:szCs w:val="28"/>
        </w:rPr>
      </w:pPr>
      <w:r>
        <w:rPr>
          <w:rFonts w:ascii="Times New Roman" w:hAnsi="Times New Roman" w:cs="Times New Roman"/>
          <w:sz w:val="28"/>
          <w:szCs w:val="28"/>
        </w:rPr>
        <w:t xml:space="preserve">- </w:t>
      </w:r>
      <w:r w:rsidRPr="00837C4E">
        <w:rPr>
          <w:rFonts w:ascii="Times New Roman" w:hAnsi="Times New Roman" w:cs="Times New Roman"/>
          <w:sz w:val="28"/>
          <w:szCs w:val="28"/>
        </w:rPr>
        <w:t>Thông tư số 118/2023/TT-BQP ngày 22 tháng 12 năm 2023 của Bộ Quốc phòng: Quy định và hướng dẫn thi đua, khen thưởng trong Quân đội nhân dân Việt Nam.</w:t>
      </w:r>
    </w:p>
    <w:p w14:paraId="6B931840" w14:textId="69BE950C" w:rsidR="00CE7C74" w:rsidRDefault="00CE7C74" w:rsidP="00681300">
      <w:pPr>
        <w:jc w:val="both"/>
        <w:rPr>
          <w:rFonts w:ascii="Times New Roman" w:hAnsi="Times New Roman" w:cs="Times New Roman"/>
          <w:sz w:val="28"/>
          <w:szCs w:val="28"/>
        </w:rPr>
      </w:pPr>
      <w:r>
        <w:rPr>
          <w:rFonts w:ascii="Times New Roman" w:hAnsi="Times New Roman" w:cs="Times New Roman"/>
          <w:sz w:val="28"/>
          <w:szCs w:val="28"/>
        </w:rPr>
        <w:t xml:space="preserve">- </w:t>
      </w:r>
      <w:r w:rsidRPr="00CE7C74">
        <w:rPr>
          <w:rFonts w:ascii="Times New Roman" w:hAnsi="Times New Roman" w:cs="Times New Roman"/>
          <w:sz w:val="28"/>
          <w:szCs w:val="28"/>
        </w:rPr>
        <w:t>Thông tư số 22/2023/TT-BTNMT ngày 15 tháng 12 năm 2023 của Bộ Tài nguyên và Môi trường: Quy định hệ thống chỉ tiêu thống kê và chế độ báo cáo thống kê ngành tài nguyên và môi trường.</w:t>
      </w:r>
    </w:p>
    <w:p w14:paraId="5247EB34" w14:textId="025108D0" w:rsidR="00C01B4B" w:rsidRPr="00681300" w:rsidRDefault="00C01B4B" w:rsidP="00681300">
      <w:pPr>
        <w:jc w:val="both"/>
        <w:rPr>
          <w:rFonts w:ascii="Times New Roman" w:hAnsi="Times New Roman" w:cs="Times New Roman"/>
          <w:sz w:val="28"/>
          <w:szCs w:val="28"/>
        </w:rPr>
      </w:pPr>
      <w:r>
        <w:rPr>
          <w:rFonts w:ascii="Times New Roman" w:hAnsi="Times New Roman" w:cs="Times New Roman"/>
          <w:sz w:val="28"/>
          <w:szCs w:val="28"/>
        </w:rPr>
        <w:t xml:space="preserve">- </w:t>
      </w:r>
      <w:r w:rsidRPr="00C01B4B">
        <w:rPr>
          <w:rFonts w:ascii="Times New Roman" w:hAnsi="Times New Roman" w:cs="Times New Roman"/>
          <w:sz w:val="28"/>
          <w:szCs w:val="28"/>
        </w:rPr>
        <w:t>Thông tư số 21/2023/TT-BTNMT ngày 30 tháng 11 năm 2023 của Bộ Tài nguyên và Môi trường: Ban hành Quy chuẩn kỹ thuật quốc gia về cơ sở dữ liệu nền địa lý quốc gia tỷ lệ 1:250.000, 1:500.000; 1:1.000.000</w:t>
      </w:r>
      <w:r>
        <w:rPr>
          <w:rFonts w:ascii="Times New Roman" w:hAnsi="Times New Roman" w:cs="Times New Roman"/>
          <w:sz w:val="28"/>
          <w:szCs w:val="28"/>
        </w:rPr>
        <w:t>.</w:t>
      </w:r>
    </w:p>
    <w:bookmarkEnd w:id="1"/>
    <w:p w14:paraId="4C126A3F" w14:textId="3A38C656" w:rsidR="00EF695B" w:rsidRDefault="00B5557E" w:rsidP="00B5557E">
      <w:pPr>
        <w:jc w:val="both"/>
        <w:rPr>
          <w:rFonts w:ascii="Times New Roman" w:hAnsi="Times New Roman" w:cs="Times New Roman"/>
          <w:b/>
          <w:sz w:val="28"/>
          <w:szCs w:val="28"/>
        </w:rPr>
      </w:pPr>
      <w:r w:rsidRPr="00B5557E">
        <w:rPr>
          <w:rFonts w:ascii="Times New Roman" w:hAnsi="Times New Roman" w:cs="Times New Roman"/>
          <w:b/>
          <w:sz w:val="28"/>
          <w:szCs w:val="28"/>
        </w:rPr>
        <w:t>Tháng 1</w:t>
      </w:r>
    </w:p>
    <w:p w14:paraId="021F4965" w14:textId="3BFA4007" w:rsidR="00594392" w:rsidRDefault="00594392" w:rsidP="00594392">
      <w:pPr>
        <w:jc w:val="both"/>
        <w:rPr>
          <w:rFonts w:ascii="Times New Roman" w:hAnsi="Times New Roman" w:cs="Times New Roman"/>
          <w:sz w:val="28"/>
          <w:szCs w:val="28"/>
        </w:rPr>
      </w:pPr>
      <w:r>
        <w:rPr>
          <w:rFonts w:ascii="Times New Roman" w:hAnsi="Times New Roman" w:cs="Times New Roman"/>
          <w:sz w:val="28"/>
          <w:szCs w:val="28"/>
        </w:rPr>
        <w:t xml:space="preserve">- </w:t>
      </w:r>
      <w:r w:rsidRPr="00594392">
        <w:rPr>
          <w:rFonts w:ascii="Times New Roman" w:hAnsi="Times New Roman" w:cs="Times New Roman"/>
          <w:sz w:val="28"/>
          <w:szCs w:val="28"/>
        </w:rPr>
        <w:t>Quyết định số 1017/QĐ-BNV ngày 18 tháng 12 năm 2023 của Bộ Nội vụ Quy định chức năng, nhiệm vụ, quyền hạn và cơ cấu tổ chức của Trung tâm Lưu trữ quốc gia I.</w:t>
      </w:r>
    </w:p>
    <w:p w14:paraId="401AAE8B" w14:textId="22061330" w:rsidR="00594392" w:rsidRDefault="00594392" w:rsidP="00594392">
      <w:pPr>
        <w:jc w:val="both"/>
        <w:rPr>
          <w:rFonts w:ascii="Times New Roman" w:hAnsi="Times New Roman" w:cs="Times New Roman"/>
          <w:sz w:val="28"/>
          <w:szCs w:val="28"/>
        </w:rPr>
      </w:pPr>
      <w:r>
        <w:rPr>
          <w:rFonts w:ascii="Times New Roman" w:hAnsi="Times New Roman" w:cs="Times New Roman"/>
          <w:sz w:val="28"/>
          <w:szCs w:val="28"/>
        </w:rPr>
        <w:t xml:space="preserve">- </w:t>
      </w:r>
      <w:r w:rsidRPr="00594392">
        <w:rPr>
          <w:rFonts w:ascii="Times New Roman" w:hAnsi="Times New Roman" w:cs="Times New Roman"/>
          <w:sz w:val="28"/>
          <w:szCs w:val="28"/>
        </w:rPr>
        <w:t>Quyết định số 1018/QĐ-BNV ngày 18 tháng 12 năm 2023 của Bộ Nội vụ Quy định chức năng, nhiệm vụ, quyền hạn và cơ cấu tổ chức của Trung tâm Lưu trữ quốc gia II.</w:t>
      </w:r>
    </w:p>
    <w:p w14:paraId="38792E84" w14:textId="19BB5D29" w:rsidR="00594392" w:rsidRDefault="00594392" w:rsidP="00594392">
      <w:pPr>
        <w:jc w:val="both"/>
        <w:rPr>
          <w:rFonts w:ascii="Times New Roman" w:hAnsi="Times New Roman" w:cs="Times New Roman"/>
          <w:sz w:val="28"/>
          <w:szCs w:val="28"/>
        </w:rPr>
      </w:pPr>
      <w:r>
        <w:rPr>
          <w:rFonts w:ascii="Times New Roman" w:hAnsi="Times New Roman" w:cs="Times New Roman"/>
          <w:sz w:val="28"/>
          <w:szCs w:val="28"/>
        </w:rPr>
        <w:t xml:space="preserve">- </w:t>
      </w:r>
      <w:r w:rsidRPr="00594392">
        <w:rPr>
          <w:rFonts w:ascii="Times New Roman" w:hAnsi="Times New Roman" w:cs="Times New Roman"/>
          <w:sz w:val="28"/>
          <w:szCs w:val="28"/>
        </w:rPr>
        <w:t>Quyết định số 1019/QĐ-BNV ngày 18 tháng 12 năm 2023 của Bộ Nội vụ Quy định chức năng, nhiệm vụ, quyền hạn và cơ cấu tổ chức của Trung tâm Lưu trữ quốc gia III.</w:t>
      </w:r>
    </w:p>
    <w:p w14:paraId="0D06B403" w14:textId="36946427" w:rsidR="00594392" w:rsidRDefault="00594392" w:rsidP="00594392">
      <w:pPr>
        <w:jc w:val="both"/>
        <w:rPr>
          <w:rFonts w:ascii="Times New Roman" w:hAnsi="Times New Roman" w:cs="Times New Roman"/>
          <w:sz w:val="28"/>
          <w:szCs w:val="28"/>
        </w:rPr>
      </w:pPr>
      <w:r>
        <w:rPr>
          <w:rFonts w:ascii="Times New Roman" w:hAnsi="Times New Roman" w:cs="Times New Roman"/>
          <w:sz w:val="28"/>
          <w:szCs w:val="28"/>
        </w:rPr>
        <w:t xml:space="preserve">- </w:t>
      </w:r>
      <w:r w:rsidRPr="00594392">
        <w:rPr>
          <w:rFonts w:ascii="Times New Roman" w:hAnsi="Times New Roman" w:cs="Times New Roman"/>
          <w:sz w:val="28"/>
          <w:szCs w:val="28"/>
        </w:rPr>
        <w:t>Quyết định số 1020/QĐ-BNV ngày 18 tháng 12 năm 2023 của Bộ Nội vụ Quy định chức năng, nhiệm vụ, quyền hạn và cơ cấu tổ chức của Trung tâm Lưu trữ quốc gia IV.</w:t>
      </w:r>
    </w:p>
    <w:p w14:paraId="76667C8B" w14:textId="01F2900A" w:rsidR="00594392" w:rsidRDefault="00594392" w:rsidP="00594392">
      <w:pPr>
        <w:jc w:val="both"/>
        <w:rPr>
          <w:rFonts w:ascii="Times New Roman" w:hAnsi="Times New Roman" w:cs="Times New Roman"/>
          <w:sz w:val="28"/>
          <w:szCs w:val="28"/>
        </w:rPr>
      </w:pPr>
      <w:r>
        <w:rPr>
          <w:rFonts w:ascii="Times New Roman" w:hAnsi="Times New Roman" w:cs="Times New Roman"/>
          <w:sz w:val="28"/>
          <w:szCs w:val="28"/>
        </w:rPr>
        <w:t xml:space="preserve">- </w:t>
      </w:r>
      <w:r w:rsidRPr="00594392">
        <w:rPr>
          <w:rFonts w:ascii="Times New Roman" w:hAnsi="Times New Roman" w:cs="Times New Roman"/>
          <w:sz w:val="28"/>
          <w:szCs w:val="28"/>
        </w:rPr>
        <w:t>Quyết định số 1021/QĐ-BNV ngày 18 tháng 12 năm 2023 của Bộ Nội vụ Quy định chức năng, nhiệm vụ, quyền hạn và cơ cấu tổ chức của Trung tâm Lưu trữ quốc gia tài liệu điện tử.</w:t>
      </w:r>
    </w:p>
    <w:p w14:paraId="4A53529D" w14:textId="000E62A8" w:rsidR="00594392" w:rsidRDefault="00594392" w:rsidP="00594392">
      <w:pPr>
        <w:jc w:val="both"/>
        <w:rPr>
          <w:rFonts w:ascii="Times New Roman" w:hAnsi="Times New Roman" w:cs="Times New Roman"/>
          <w:sz w:val="28"/>
          <w:szCs w:val="28"/>
        </w:rPr>
      </w:pPr>
      <w:r>
        <w:rPr>
          <w:rFonts w:ascii="Times New Roman" w:hAnsi="Times New Roman" w:cs="Times New Roman"/>
          <w:sz w:val="28"/>
          <w:szCs w:val="28"/>
        </w:rPr>
        <w:t xml:space="preserve">- </w:t>
      </w:r>
      <w:r w:rsidRPr="00594392">
        <w:rPr>
          <w:rFonts w:ascii="Times New Roman" w:hAnsi="Times New Roman" w:cs="Times New Roman"/>
          <w:sz w:val="28"/>
          <w:szCs w:val="28"/>
        </w:rPr>
        <w:t>Quyết định số 1022/QĐ-BNV ngày 18 tháng 12 năm 2023 của Bộ Nội vụ Quy định chức năng, nhiệm vụ, quyền hạn và cơ cấu tổ chức của Trung tâm Khoa học kỹ thuật Văn thư - Lưu trữ.</w:t>
      </w:r>
    </w:p>
    <w:p w14:paraId="6E80181E" w14:textId="09F8D3C0" w:rsidR="00594392" w:rsidRDefault="00594392" w:rsidP="00594392">
      <w:pPr>
        <w:jc w:val="both"/>
        <w:rPr>
          <w:rFonts w:ascii="Times New Roman" w:hAnsi="Times New Roman" w:cs="Times New Roman"/>
          <w:sz w:val="28"/>
          <w:szCs w:val="28"/>
        </w:rPr>
      </w:pPr>
      <w:r>
        <w:rPr>
          <w:rFonts w:ascii="Times New Roman" w:hAnsi="Times New Roman" w:cs="Times New Roman"/>
          <w:sz w:val="28"/>
          <w:szCs w:val="28"/>
        </w:rPr>
        <w:t xml:space="preserve">- </w:t>
      </w:r>
      <w:r w:rsidRPr="00594392">
        <w:rPr>
          <w:rFonts w:ascii="Times New Roman" w:hAnsi="Times New Roman" w:cs="Times New Roman"/>
          <w:sz w:val="28"/>
          <w:szCs w:val="28"/>
        </w:rPr>
        <w:t>Quyết định số 1023/QĐ-BNV ngày 18 tháng 12 năm 2023 của Bộ Nội vụ Quy định chức năng, nhiệm vụ, quyền hạn và cơ cấu tổ chức của Trung tâm Bảo hiểm tài liệu lưu trữ.</w:t>
      </w:r>
    </w:p>
    <w:p w14:paraId="5D138090" w14:textId="2036F048" w:rsidR="001B1A62" w:rsidRPr="00594392" w:rsidRDefault="001B1A62" w:rsidP="005943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1A62">
        <w:rPr>
          <w:rFonts w:ascii="Times New Roman" w:hAnsi="Times New Roman" w:cs="Times New Roman"/>
          <w:sz w:val="28"/>
          <w:szCs w:val="28"/>
        </w:rPr>
        <w:t>Quyết định số 1006/QĐ-BNV ngày 14 tháng 12 năm 2023 của Bộ nội vụ Công bố danh mục TTHC có đủ điều kiện thực hiện dịch vụ công trực tuyến toàn trình thuộc thẩm quyền giải quyết của Bộ Nội vụ</w:t>
      </w:r>
      <w:r>
        <w:rPr>
          <w:rFonts w:ascii="Times New Roman" w:hAnsi="Times New Roman" w:cs="Times New Roman"/>
          <w:sz w:val="28"/>
          <w:szCs w:val="28"/>
        </w:rPr>
        <w:t>.</w:t>
      </w:r>
    </w:p>
    <w:p w14:paraId="1824DADE" w14:textId="5BF4FDD3" w:rsidR="00837C08" w:rsidRDefault="00837C08" w:rsidP="00837C08">
      <w:pPr>
        <w:jc w:val="both"/>
        <w:rPr>
          <w:rFonts w:ascii="Times New Roman" w:hAnsi="Times New Roman" w:cs="Times New Roman"/>
          <w:sz w:val="28"/>
          <w:szCs w:val="28"/>
        </w:rPr>
      </w:pPr>
      <w:r>
        <w:rPr>
          <w:rFonts w:ascii="Times New Roman" w:hAnsi="Times New Roman" w:cs="Times New Roman"/>
          <w:sz w:val="28"/>
          <w:szCs w:val="28"/>
        </w:rPr>
        <w:t xml:space="preserve">- </w:t>
      </w:r>
      <w:r w:rsidRPr="00837C08">
        <w:rPr>
          <w:rFonts w:ascii="Times New Roman" w:hAnsi="Times New Roman" w:cs="Times New Roman"/>
          <w:sz w:val="28"/>
          <w:szCs w:val="28"/>
        </w:rPr>
        <w:t>Thông tư số 5251/VBHN-BVHTTDL ngày 29 tháng 11 năm 2023 của Bộ Văn hóa, Thể thao và Du lịch: Thông tư quy định quy trình giám định tư pháp đối với di vật, cổ vật.</w:t>
      </w:r>
    </w:p>
    <w:p w14:paraId="60BA7F9C" w14:textId="437C1CCB" w:rsidR="00837C08" w:rsidRDefault="00837C08" w:rsidP="00837C08">
      <w:pPr>
        <w:jc w:val="both"/>
        <w:rPr>
          <w:rFonts w:ascii="Times New Roman" w:hAnsi="Times New Roman" w:cs="Times New Roman"/>
          <w:sz w:val="28"/>
          <w:szCs w:val="28"/>
        </w:rPr>
      </w:pPr>
      <w:r>
        <w:rPr>
          <w:rFonts w:ascii="Times New Roman" w:hAnsi="Times New Roman" w:cs="Times New Roman"/>
          <w:sz w:val="28"/>
          <w:szCs w:val="28"/>
        </w:rPr>
        <w:t xml:space="preserve">- </w:t>
      </w:r>
      <w:r w:rsidRPr="00837C08">
        <w:rPr>
          <w:rFonts w:ascii="Times New Roman" w:hAnsi="Times New Roman" w:cs="Times New Roman"/>
          <w:sz w:val="28"/>
          <w:szCs w:val="28"/>
        </w:rPr>
        <w:t>Thông tư số 96/2023/TT-BQP ngày 29 tháng 11 năm 2023 của Bộ Quốc phòng: Ban hành "Quy chuẩn kỹ thuật quốc gia về đặc tính kỹ thuật mật mã sử dụng trong các sản phẩm mật mã dân sự thuộc nhóm sản phẩm bảo mật dữ liệu lưu giữ".</w:t>
      </w:r>
    </w:p>
    <w:p w14:paraId="23BD8413" w14:textId="2A1F91B0" w:rsidR="00B5557E" w:rsidRDefault="00837C08" w:rsidP="00B5557E">
      <w:pPr>
        <w:jc w:val="both"/>
        <w:rPr>
          <w:rFonts w:ascii="Times New Roman" w:hAnsi="Times New Roman" w:cs="Times New Roman"/>
          <w:sz w:val="28"/>
          <w:szCs w:val="28"/>
        </w:rPr>
      </w:pPr>
      <w:r>
        <w:rPr>
          <w:rFonts w:ascii="Times New Roman" w:hAnsi="Times New Roman" w:cs="Times New Roman"/>
          <w:sz w:val="28"/>
          <w:szCs w:val="28"/>
        </w:rPr>
        <w:t xml:space="preserve">- </w:t>
      </w:r>
      <w:r w:rsidR="00B5557E" w:rsidRPr="00B5557E">
        <w:rPr>
          <w:rFonts w:ascii="Times New Roman" w:hAnsi="Times New Roman" w:cs="Times New Roman"/>
          <w:sz w:val="28"/>
          <w:szCs w:val="28"/>
        </w:rPr>
        <w:t>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14:paraId="1E096DDE" w14:textId="5A7436F9" w:rsidR="00B5557E" w:rsidRDefault="00B5557E" w:rsidP="00B5557E">
      <w:pPr>
        <w:jc w:val="both"/>
        <w:rPr>
          <w:rFonts w:ascii="Times New Roman" w:hAnsi="Times New Roman" w:cs="Times New Roman"/>
          <w:sz w:val="28"/>
          <w:szCs w:val="28"/>
        </w:rPr>
      </w:pPr>
      <w:r>
        <w:rPr>
          <w:rFonts w:ascii="Times New Roman" w:hAnsi="Times New Roman" w:cs="Times New Roman"/>
          <w:sz w:val="28"/>
          <w:szCs w:val="28"/>
        </w:rPr>
        <w:t xml:space="preserve">- </w:t>
      </w:r>
      <w:r w:rsidRPr="00B5557E">
        <w:rPr>
          <w:rFonts w:ascii="Times New Roman" w:hAnsi="Times New Roman" w:cs="Times New Roman"/>
          <w:sz w:val="28"/>
          <w:szCs w:val="28"/>
        </w:rPr>
        <w:t>Nghị định số 79/2023/NĐ-CP ngày 15 tháng 11 năm 2023 của Chính phủ: Quy định chi tiết một số điều và biện pháp thi hành Luật Sở hữu trí tuệ về quyền đối với giống cây trồng.</w:t>
      </w:r>
    </w:p>
    <w:p w14:paraId="04699A87" w14:textId="77777777" w:rsidR="00B5557E" w:rsidRDefault="00B5557E" w:rsidP="00B5557E">
      <w:pPr>
        <w:jc w:val="both"/>
        <w:rPr>
          <w:rFonts w:ascii="Times New Roman" w:hAnsi="Times New Roman" w:cs="Times New Roman"/>
          <w:sz w:val="28"/>
          <w:szCs w:val="28"/>
        </w:rPr>
      </w:pPr>
    </w:p>
    <w:p w14:paraId="3B1AE266" w14:textId="77777777" w:rsidR="00B5557E" w:rsidRPr="00B5557E" w:rsidRDefault="00B5557E" w:rsidP="00B5557E">
      <w:pPr>
        <w:jc w:val="both"/>
        <w:rPr>
          <w:rFonts w:ascii="Times New Roman" w:hAnsi="Times New Roman" w:cs="Times New Roman"/>
          <w:sz w:val="28"/>
          <w:szCs w:val="28"/>
        </w:rPr>
      </w:pPr>
    </w:p>
    <w:p w14:paraId="3880A552" w14:textId="77777777" w:rsidR="00B5557E" w:rsidRPr="00B5557E" w:rsidRDefault="00B5557E" w:rsidP="00B5557E">
      <w:pPr>
        <w:jc w:val="both"/>
        <w:rPr>
          <w:rFonts w:ascii="Times New Roman" w:hAnsi="Times New Roman" w:cs="Times New Roman"/>
          <w:b/>
          <w:sz w:val="28"/>
          <w:szCs w:val="28"/>
        </w:rPr>
      </w:pPr>
    </w:p>
    <w:sectPr w:rsidR="00B5557E" w:rsidRPr="00B5557E" w:rsidSect="005C05C9">
      <w:pgSz w:w="11907" w:h="16840" w:code="9"/>
      <w:pgMar w:top="1134" w:right="1134"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AB6"/>
    <w:multiLevelType w:val="hybridMultilevel"/>
    <w:tmpl w:val="D39473F0"/>
    <w:lvl w:ilvl="0" w:tplc="8EB64E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20902"/>
    <w:multiLevelType w:val="hybridMultilevel"/>
    <w:tmpl w:val="7FA6A09C"/>
    <w:lvl w:ilvl="0" w:tplc="5596AD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DF5"/>
    <w:multiLevelType w:val="hybridMultilevel"/>
    <w:tmpl w:val="0D7C91C8"/>
    <w:lvl w:ilvl="0" w:tplc="FC3AD9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A7A31"/>
    <w:multiLevelType w:val="hybridMultilevel"/>
    <w:tmpl w:val="18CA79D8"/>
    <w:lvl w:ilvl="0" w:tplc="59C2CF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93AE8"/>
    <w:multiLevelType w:val="hybridMultilevel"/>
    <w:tmpl w:val="714E52BC"/>
    <w:lvl w:ilvl="0" w:tplc="E18672DA">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433A94"/>
    <w:multiLevelType w:val="hybridMultilevel"/>
    <w:tmpl w:val="3AD4563A"/>
    <w:lvl w:ilvl="0" w:tplc="50B0CB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8236C"/>
    <w:multiLevelType w:val="hybridMultilevel"/>
    <w:tmpl w:val="07968684"/>
    <w:lvl w:ilvl="0" w:tplc="A9362E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C33D2"/>
    <w:multiLevelType w:val="hybridMultilevel"/>
    <w:tmpl w:val="88106B86"/>
    <w:lvl w:ilvl="0" w:tplc="4A842C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E16DA"/>
    <w:multiLevelType w:val="hybridMultilevel"/>
    <w:tmpl w:val="753AB944"/>
    <w:lvl w:ilvl="0" w:tplc="48CC1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360D6"/>
    <w:multiLevelType w:val="hybridMultilevel"/>
    <w:tmpl w:val="A67426C8"/>
    <w:lvl w:ilvl="0" w:tplc="9D369F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D18E4"/>
    <w:multiLevelType w:val="hybridMultilevel"/>
    <w:tmpl w:val="80A47426"/>
    <w:lvl w:ilvl="0" w:tplc="0E1A3E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E6163"/>
    <w:multiLevelType w:val="hybridMultilevel"/>
    <w:tmpl w:val="B46870E4"/>
    <w:lvl w:ilvl="0" w:tplc="BDC48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9160E"/>
    <w:multiLevelType w:val="hybridMultilevel"/>
    <w:tmpl w:val="ABFC64A2"/>
    <w:lvl w:ilvl="0" w:tplc="41DE69F8">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B5E42D2"/>
    <w:multiLevelType w:val="hybridMultilevel"/>
    <w:tmpl w:val="5B0430D0"/>
    <w:lvl w:ilvl="0" w:tplc="3F7247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96E04"/>
    <w:multiLevelType w:val="hybridMultilevel"/>
    <w:tmpl w:val="DA384156"/>
    <w:lvl w:ilvl="0" w:tplc="15D026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E60F5"/>
    <w:multiLevelType w:val="hybridMultilevel"/>
    <w:tmpl w:val="CF0CBFFE"/>
    <w:lvl w:ilvl="0" w:tplc="AD202C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B48F6"/>
    <w:multiLevelType w:val="hybridMultilevel"/>
    <w:tmpl w:val="8424E19A"/>
    <w:lvl w:ilvl="0" w:tplc="B156C9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0762E"/>
    <w:multiLevelType w:val="hybridMultilevel"/>
    <w:tmpl w:val="F168CE4E"/>
    <w:lvl w:ilvl="0" w:tplc="B1406DC0">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4D0C0D0C"/>
    <w:multiLevelType w:val="hybridMultilevel"/>
    <w:tmpl w:val="0F1628E0"/>
    <w:lvl w:ilvl="0" w:tplc="E75C331C">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4D3E7B90"/>
    <w:multiLevelType w:val="hybridMultilevel"/>
    <w:tmpl w:val="98E4EEFE"/>
    <w:lvl w:ilvl="0" w:tplc="FE34AF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F09CF"/>
    <w:multiLevelType w:val="hybridMultilevel"/>
    <w:tmpl w:val="DA769B80"/>
    <w:lvl w:ilvl="0" w:tplc="17B2464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87057"/>
    <w:multiLevelType w:val="hybridMultilevel"/>
    <w:tmpl w:val="FD868E96"/>
    <w:lvl w:ilvl="0" w:tplc="244CE586">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5ED3046"/>
    <w:multiLevelType w:val="hybridMultilevel"/>
    <w:tmpl w:val="69E047B6"/>
    <w:lvl w:ilvl="0" w:tplc="199CB6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F7EA6"/>
    <w:multiLevelType w:val="hybridMultilevel"/>
    <w:tmpl w:val="EC2297EE"/>
    <w:lvl w:ilvl="0" w:tplc="281AF1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E1CE6"/>
    <w:multiLevelType w:val="hybridMultilevel"/>
    <w:tmpl w:val="9ACC1FDE"/>
    <w:lvl w:ilvl="0" w:tplc="D69CA6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97FC4"/>
    <w:multiLevelType w:val="hybridMultilevel"/>
    <w:tmpl w:val="CB1A2860"/>
    <w:lvl w:ilvl="0" w:tplc="45ECF9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61D0F"/>
    <w:multiLevelType w:val="hybridMultilevel"/>
    <w:tmpl w:val="CF34AC3E"/>
    <w:lvl w:ilvl="0" w:tplc="9D0443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1289D"/>
    <w:multiLevelType w:val="hybridMultilevel"/>
    <w:tmpl w:val="06960B42"/>
    <w:lvl w:ilvl="0" w:tplc="C068DA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869C5"/>
    <w:multiLevelType w:val="hybridMultilevel"/>
    <w:tmpl w:val="E3B2AE02"/>
    <w:lvl w:ilvl="0" w:tplc="ACF6F0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93156"/>
    <w:multiLevelType w:val="hybridMultilevel"/>
    <w:tmpl w:val="B688EEB0"/>
    <w:lvl w:ilvl="0" w:tplc="7046A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5668F"/>
    <w:multiLevelType w:val="hybridMultilevel"/>
    <w:tmpl w:val="847E4660"/>
    <w:lvl w:ilvl="0" w:tplc="53BCE0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43724"/>
    <w:multiLevelType w:val="hybridMultilevel"/>
    <w:tmpl w:val="71C297EE"/>
    <w:lvl w:ilvl="0" w:tplc="4E36BC4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2773C"/>
    <w:multiLevelType w:val="hybridMultilevel"/>
    <w:tmpl w:val="6BC83EA0"/>
    <w:lvl w:ilvl="0" w:tplc="19E858A0">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9810BF6"/>
    <w:multiLevelType w:val="hybridMultilevel"/>
    <w:tmpl w:val="954C3108"/>
    <w:lvl w:ilvl="0" w:tplc="F0E290B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C3956"/>
    <w:multiLevelType w:val="hybridMultilevel"/>
    <w:tmpl w:val="163C500C"/>
    <w:lvl w:ilvl="0" w:tplc="22D82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B0237"/>
    <w:multiLevelType w:val="hybridMultilevel"/>
    <w:tmpl w:val="7AE04804"/>
    <w:lvl w:ilvl="0" w:tplc="7E2002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852046">
    <w:abstractNumId w:val="13"/>
  </w:num>
  <w:num w:numId="2" w16cid:durableId="689721722">
    <w:abstractNumId w:val="9"/>
  </w:num>
  <w:num w:numId="3" w16cid:durableId="826284067">
    <w:abstractNumId w:val="30"/>
  </w:num>
  <w:num w:numId="4" w16cid:durableId="275186058">
    <w:abstractNumId w:val="28"/>
  </w:num>
  <w:num w:numId="5" w16cid:durableId="1310473226">
    <w:abstractNumId w:val="11"/>
  </w:num>
  <w:num w:numId="6" w16cid:durableId="365175810">
    <w:abstractNumId w:val="14"/>
  </w:num>
  <w:num w:numId="7" w16cid:durableId="836380996">
    <w:abstractNumId w:val="19"/>
  </w:num>
  <w:num w:numId="8" w16cid:durableId="609043855">
    <w:abstractNumId w:val="34"/>
  </w:num>
  <w:num w:numId="9" w16cid:durableId="1670522504">
    <w:abstractNumId w:val="35"/>
  </w:num>
  <w:num w:numId="10" w16cid:durableId="317655638">
    <w:abstractNumId w:val="15"/>
  </w:num>
  <w:num w:numId="11" w16cid:durableId="381295014">
    <w:abstractNumId w:val="23"/>
  </w:num>
  <w:num w:numId="12" w16cid:durableId="677343161">
    <w:abstractNumId w:val="3"/>
  </w:num>
  <w:num w:numId="13" w16cid:durableId="1842355009">
    <w:abstractNumId w:val="29"/>
  </w:num>
  <w:num w:numId="14" w16cid:durableId="688483427">
    <w:abstractNumId w:val="8"/>
  </w:num>
  <w:num w:numId="15" w16cid:durableId="1477257618">
    <w:abstractNumId w:val="18"/>
  </w:num>
  <w:num w:numId="16" w16cid:durableId="247009521">
    <w:abstractNumId w:val="2"/>
  </w:num>
  <w:num w:numId="17" w16cid:durableId="669676196">
    <w:abstractNumId w:val="27"/>
  </w:num>
  <w:num w:numId="18" w16cid:durableId="635263918">
    <w:abstractNumId w:val="17"/>
  </w:num>
  <w:num w:numId="19" w16cid:durableId="109663446">
    <w:abstractNumId w:val="0"/>
  </w:num>
  <w:num w:numId="20" w16cid:durableId="2105296280">
    <w:abstractNumId w:val="7"/>
  </w:num>
  <w:num w:numId="21" w16cid:durableId="1310017566">
    <w:abstractNumId w:val="16"/>
  </w:num>
  <w:num w:numId="22" w16cid:durableId="320622937">
    <w:abstractNumId w:val="6"/>
  </w:num>
  <w:num w:numId="23" w16cid:durableId="174807873">
    <w:abstractNumId w:val="24"/>
  </w:num>
  <w:num w:numId="24" w16cid:durableId="1682272997">
    <w:abstractNumId w:val="1"/>
  </w:num>
  <w:num w:numId="25" w16cid:durableId="1072460566">
    <w:abstractNumId w:val="25"/>
  </w:num>
  <w:num w:numId="26" w16cid:durableId="1609314129">
    <w:abstractNumId w:val="5"/>
  </w:num>
  <w:num w:numId="27" w16cid:durableId="303195844">
    <w:abstractNumId w:val="10"/>
  </w:num>
  <w:num w:numId="28" w16cid:durableId="819345680">
    <w:abstractNumId w:val="33"/>
  </w:num>
  <w:num w:numId="29" w16cid:durableId="138572334">
    <w:abstractNumId w:val="26"/>
  </w:num>
  <w:num w:numId="30" w16cid:durableId="1653219724">
    <w:abstractNumId w:val="20"/>
  </w:num>
  <w:num w:numId="31" w16cid:durableId="1660881739">
    <w:abstractNumId w:val="31"/>
  </w:num>
  <w:num w:numId="32" w16cid:durableId="1993562299">
    <w:abstractNumId w:val="22"/>
  </w:num>
  <w:num w:numId="33" w16cid:durableId="1188249273">
    <w:abstractNumId w:val="21"/>
  </w:num>
  <w:num w:numId="34" w16cid:durableId="424423320">
    <w:abstractNumId w:val="32"/>
  </w:num>
  <w:num w:numId="35" w16cid:durableId="642388985">
    <w:abstractNumId w:val="4"/>
  </w:num>
  <w:num w:numId="36" w16cid:durableId="2131892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5B"/>
    <w:rsid w:val="00004121"/>
    <w:rsid w:val="00010D04"/>
    <w:rsid w:val="000215F3"/>
    <w:rsid w:val="00030663"/>
    <w:rsid w:val="00035407"/>
    <w:rsid w:val="00040663"/>
    <w:rsid w:val="000463F3"/>
    <w:rsid w:val="000519BA"/>
    <w:rsid w:val="00052652"/>
    <w:rsid w:val="00054409"/>
    <w:rsid w:val="00063D50"/>
    <w:rsid w:val="00065317"/>
    <w:rsid w:val="00073539"/>
    <w:rsid w:val="000831FC"/>
    <w:rsid w:val="000D08B9"/>
    <w:rsid w:val="000E3663"/>
    <w:rsid w:val="000F1687"/>
    <w:rsid w:val="000F6771"/>
    <w:rsid w:val="00120517"/>
    <w:rsid w:val="00134458"/>
    <w:rsid w:val="001346DA"/>
    <w:rsid w:val="00134F9F"/>
    <w:rsid w:val="001462B1"/>
    <w:rsid w:val="001646E5"/>
    <w:rsid w:val="00173DBF"/>
    <w:rsid w:val="001B1A62"/>
    <w:rsid w:val="001E277B"/>
    <w:rsid w:val="001E41B4"/>
    <w:rsid w:val="001E75D7"/>
    <w:rsid w:val="001F36BA"/>
    <w:rsid w:val="00205A6F"/>
    <w:rsid w:val="00212402"/>
    <w:rsid w:val="002173A7"/>
    <w:rsid w:val="00222EA1"/>
    <w:rsid w:val="00225C8E"/>
    <w:rsid w:val="00227B9B"/>
    <w:rsid w:val="00242DF7"/>
    <w:rsid w:val="00245D19"/>
    <w:rsid w:val="002702A9"/>
    <w:rsid w:val="00271240"/>
    <w:rsid w:val="00272FDC"/>
    <w:rsid w:val="002857E3"/>
    <w:rsid w:val="002C3B61"/>
    <w:rsid w:val="002C5DB4"/>
    <w:rsid w:val="002D2456"/>
    <w:rsid w:val="002D398F"/>
    <w:rsid w:val="002D6EE8"/>
    <w:rsid w:val="002E591C"/>
    <w:rsid w:val="0030129D"/>
    <w:rsid w:val="003234D0"/>
    <w:rsid w:val="00377CCC"/>
    <w:rsid w:val="00380084"/>
    <w:rsid w:val="003852B9"/>
    <w:rsid w:val="003971F7"/>
    <w:rsid w:val="003B18FA"/>
    <w:rsid w:val="003B3C83"/>
    <w:rsid w:val="003C3934"/>
    <w:rsid w:val="003C4C6E"/>
    <w:rsid w:val="003D1C96"/>
    <w:rsid w:val="003D1D2E"/>
    <w:rsid w:val="003E2298"/>
    <w:rsid w:val="003E4C87"/>
    <w:rsid w:val="003F13AD"/>
    <w:rsid w:val="003F3A96"/>
    <w:rsid w:val="00414572"/>
    <w:rsid w:val="00431F8B"/>
    <w:rsid w:val="004338E4"/>
    <w:rsid w:val="00441961"/>
    <w:rsid w:val="004672A1"/>
    <w:rsid w:val="0047009A"/>
    <w:rsid w:val="004956A7"/>
    <w:rsid w:val="00495E7B"/>
    <w:rsid w:val="004B63F6"/>
    <w:rsid w:val="004C7D0B"/>
    <w:rsid w:val="004E27B4"/>
    <w:rsid w:val="004E32CB"/>
    <w:rsid w:val="00523A78"/>
    <w:rsid w:val="00533551"/>
    <w:rsid w:val="005436F7"/>
    <w:rsid w:val="005511B3"/>
    <w:rsid w:val="005514C6"/>
    <w:rsid w:val="00552C6F"/>
    <w:rsid w:val="00555020"/>
    <w:rsid w:val="00555BC3"/>
    <w:rsid w:val="00594392"/>
    <w:rsid w:val="00596266"/>
    <w:rsid w:val="005B0250"/>
    <w:rsid w:val="005C05C9"/>
    <w:rsid w:val="005D3CCF"/>
    <w:rsid w:val="005D61A0"/>
    <w:rsid w:val="00602245"/>
    <w:rsid w:val="0063058B"/>
    <w:rsid w:val="00644553"/>
    <w:rsid w:val="00646775"/>
    <w:rsid w:val="00652209"/>
    <w:rsid w:val="006734B2"/>
    <w:rsid w:val="00676C70"/>
    <w:rsid w:val="00681300"/>
    <w:rsid w:val="00691756"/>
    <w:rsid w:val="006A5282"/>
    <w:rsid w:val="006C1BDD"/>
    <w:rsid w:val="006C6124"/>
    <w:rsid w:val="006E102C"/>
    <w:rsid w:val="006F06C8"/>
    <w:rsid w:val="00710007"/>
    <w:rsid w:val="00720160"/>
    <w:rsid w:val="00736E33"/>
    <w:rsid w:val="0078331B"/>
    <w:rsid w:val="00784512"/>
    <w:rsid w:val="00796A67"/>
    <w:rsid w:val="007A3484"/>
    <w:rsid w:val="007D6B77"/>
    <w:rsid w:val="00801BA7"/>
    <w:rsid w:val="0081567D"/>
    <w:rsid w:val="00837C08"/>
    <w:rsid w:val="00837C4E"/>
    <w:rsid w:val="008404AB"/>
    <w:rsid w:val="00840FBD"/>
    <w:rsid w:val="00841BA6"/>
    <w:rsid w:val="008612C9"/>
    <w:rsid w:val="0086750F"/>
    <w:rsid w:val="008840CA"/>
    <w:rsid w:val="00896B96"/>
    <w:rsid w:val="008A4AD8"/>
    <w:rsid w:val="008B13CB"/>
    <w:rsid w:val="008B68C3"/>
    <w:rsid w:val="008B7794"/>
    <w:rsid w:val="008D77F2"/>
    <w:rsid w:val="008E4AA2"/>
    <w:rsid w:val="008E6131"/>
    <w:rsid w:val="008F22C0"/>
    <w:rsid w:val="009053FB"/>
    <w:rsid w:val="00925C44"/>
    <w:rsid w:val="0094534E"/>
    <w:rsid w:val="009740FE"/>
    <w:rsid w:val="00975047"/>
    <w:rsid w:val="00975B06"/>
    <w:rsid w:val="009762F6"/>
    <w:rsid w:val="009B1F73"/>
    <w:rsid w:val="009B2637"/>
    <w:rsid w:val="009B42DB"/>
    <w:rsid w:val="009C607B"/>
    <w:rsid w:val="009E039D"/>
    <w:rsid w:val="009E4E49"/>
    <w:rsid w:val="009E5536"/>
    <w:rsid w:val="00A143C6"/>
    <w:rsid w:val="00A15722"/>
    <w:rsid w:val="00A212C6"/>
    <w:rsid w:val="00A3122E"/>
    <w:rsid w:val="00A41B83"/>
    <w:rsid w:val="00A4535C"/>
    <w:rsid w:val="00A678B1"/>
    <w:rsid w:val="00A72060"/>
    <w:rsid w:val="00A75FF4"/>
    <w:rsid w:val="00A91B7A"/>
    <w:rsid w:val="00A95437"/>
    <w:rsid w:val="00AA5171"/>
    <w:rsid w:val="00AB0A92"/>
    <w:rsid w:val="00AC19F9"/>
    <w:rsid w:val="00AE4632"/>
    <w:rsid w:val="00AE58D3"/>
    <w:rsid w:val="00B06EF0"/>
    <w:rsid w:val="00B2394A"/>
    <w:rsid w:val="00B26615"/>
    <w:rsid w:val="00B42143"/>
    <w:rsid w:val="00B43A93"/>
    <w:rsid w:val="00B53833"/>
    <w:rsid w:val="00B5557E"/>
    <w:rsid w:val="00B648FD"/>
    <w:rsid w:val="00B660E8"/>
    <w:rsid w:val="00B77A9D"/>
    <w:rsid w:val="00BB5EB3"/>
    <w:rsid w:val="00BC596B"/>
    <w:rsid w:val="00BF287D"/>
    <w:rsid w:val="00C01B4B"/>
    <w:rsid w:val="00C2076D"/>
    <w:rsid w:val="00C4042A"/>
    <w:rsid w:val="00C412DE"/>
    <w:rsid w:val="00C42992"/>
    <w:rsid w:val="00C53124"/>
    <w:rsid w:val="00C65959"/>
    <w:rsid w:val="00C71E07"/>
    <w:rsid w:val="00C757AA"/>
    <w:rsid w:val="00C77F69"/>
    <w:rsid w:val="00C87794"/>
    <w:rsid w:val="00C87F6E"/>
    <w:rsid w:val="00C927C0"/>
    <w:rsid w:val="00CA100A"/>
    <w:rsid w:val="00CB06C3"/>
    <w:rsid w:val="00CC1806"/>
    <w:rsid w:val="00CC596D"/>
    <w:rsid w:val="00CC7A9E"/>
    <w:rsid w:val="00CD16A5"/>
    <w:rsid w:val="00CE7C74"/>
    <w:rsid w:val="00CF7F18"/>
    <w:rsid w:val="00D01C0A"/>
    <w:rsid w:val="00D22113"/>
    <w:rsid w:val="00D31BDD"/>
    <w:rsid w:val="00D353A5"/>
    <w:rsid w:val="00D47A34"/>
    <w:rsid w:val="00D85901"/>
    <w:rsid w:val="00DB399E"/>
    <w:rsid w:val="00DC64D4"/>
    <w:rsid w:val="00DD0921"/>
    <w:rsid w:val="00DD2657"/>
    <w:rsid w:val="00DE58E2"/>
    <w:rsid w:val="00E05DC0"/>
    <w:rsid w:val="00E45EFB"/>
    <w:rsid w:val="00E60937"/>
    <w:rsid w:val="00E636AF"/>
    <w:rsid w:val="00E65B45"/>
    <w:rsid w:val="00E833FE"/>
    <w:rsid w:val="00E84493"/>
    <w:rsid w:val="00E84AE8"/>
    <w:rsid w:val="00EC2117"/>
    <w:rsid w:val="00EE596D"/>
    <w:rsid w:val="00EE6D88"/>
    <w:rsid w:val="00EE70CB"/>
    <w:rsid w:val="00EF695B"/>
    <w:rsid w:val="00F001CB"/>
    <w:rsid w:val="00F232AD"/>
    <w:rsid w:val="00F2468A"/>
    <w:rsid w:val="00F275C9"/>
    <w:rsid w:val="00F405AA"/>
    <w:rsid w:val="00F4169E"/>
    <w:rsid w:val="00F44E86"/>
    <w:rsid w:val="00F46FF3"/>
    <w:rsid w:val="00F65BD7"/>
    <w:rsid w:val="00F700BE"/>
    <w:rsid w:val="00F870C1"/>
    <w:rsid w:val="00FA19AC"/>
    <w:rsid w:val="00FA1AA0"/>
    <w:rsid w:val="00FC0C17"/>
    <w:rsid w:val="00FC3AAB"/>
    <w:rsid w:val="00FC3B7C"/>
    <w:rsid w:val="00FC3B89"/>
    <w:rsid w:val="00FC6726"/>
    <w:rsid w:val="00FF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A1F5"/>
  <w15:docId w15:val="{01EB2904-D36A-4F67-AFD4-057EB921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59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95B"/>
    <w:pPr>
      <w:ind w:left="720"/>
      <w:contextualSpacing/>
    </w:pPr>
  </w:style>
  <w:style w:type="character" w:customStyle="1" w:styleId="Heading3Char">
    <w:name w:val="Heading 3 Char"/>
    <w:basedOn w:val="DefaultParagraphFont"/>
    <w:link w:val="Heading3"/>
    <w:uiPriority w:val="9"/>
    <w:rsid w:val="002E591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C72F-AAC1-405E-B529-86163A59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Thu Ha</cp:lastModifiedBy>
  <cp:revision>2</cp:revision>
  <dcterms:created xsi:type="dcterms:W3CDTF">2024-03-26T02:54:00Z</dcterms:created>
  <dcterms:modified xsi:type="dcterms:W3CDTF">2024-03-26T02:54:00Z</dcterms:modified>
</cp:coreProperties>
</file>