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9C" w:rsidRDefault="00045C49" w:rsidP="00045C49">
      <w:pPr>
        <w:spacing w:line="240" w:lineRule="auto"/>
        <w:ind w:firstLine="0"/>
        <w:jc w:val="center"/>
        <w:rPr>
          <w:rFonts w:ascii="Times New Roman" w:hAnsi="Times New Roman" w:cs="Times New Roman"/>
          <w:b/>
          <w:sz w:val="28"/>
          <w:szCs w:val="28"/>
        </w:rPr>
      </w:pPr>
      <w:r w:rsidRPr="00045C49">
        <w:rPr>
          <w:rFonts w:ascii="Times New Roman" w:hAnsi="Times New Roman" w:cs="Times New Roman"/>
          <w:b/>
          <w:sz w:val="28"/>
          <w:szCs w:val="28"/>
        </w:rPr>
        <w:t>PHIẾU KHẢ</w:t>
      </w:r>
      <w:r w:rsidR="00EC0E9C">
        <w:rPr>
          <w:rFonts w:ascii="Times New Roman" w:hAnsi="Times New Roman" w:cs="Times New Roman"/>
          <w:b/>
          <w:sz w:val="28"/>
          <w:szCs w:val="28"/>
        </w:rPr>
        <w:t>O SÁT MỘT SỐ NỘI DUNG VỀ VĂN THƯ</w:t>
      </w:r>
      <w:r w:rsidR="00AE35BC">
        <w:rPr>
          <w:rFonts w:ascii="Times New Roman" w:hAnsi="Times New Roman" w:cs="Times New Roman"/>
          <w:b/>
          <w:sz w:val="28"/>
          <w:szCs w:val="28"/>
        </w:rPr>
        <w:t xml:space="preserve"> ĐIỆN</w:t>
      </w:r>
      <w:r w:rsidR="00EC0E9C">
        <w:rPr>
          <w:rFonts w:ascii="Times New Roman" w:hAnsi="Times New Roman" w:cs="Times New Roman"/>
          <w:b/>
          <w:sz w:val="28"/>
          <w:szCs w:val="28"/>
        </w:rPr>
        <w:t xml:space="preserve"> TỬ CẦN BỔ SUNG </w:t>
      </w:r>
    </w:p>
    <w:p w:rsidR="00045C49" w:rsidRDefault="00045C49" w:rsidP="00045C49">
      <w:pPr>
        <w:spacing w:line="240" w:lineRule="auto"/>
        <w:ind w:firstLine="0"/>
        <w:jc w:val="center"/>
        <w:rPr>
          <w:rFonts w:ascii="Times New Roman" w:hAnsi="Times New Roman" w:cs="Times New Roman"/>
          <w:b/>
          <w:sz w:val="28"/>
          <w:szCs w:val="28"/>
        </w:rPr>
      </w:pPr>
      <w:r w:rsidRPr="00045C49">
        <w:rPr>
          <w:rFonts w:ascii="Times New Roman" w:hAnsi="Times New Roman" w:cs="Times New Roman"/>
          <w:b/>
          <w:sz w:val="28"/>
          <w:szCs w:val="28"/>
        </w:rPr>
        <w:t xml:space="preserve"> </w:t>
      </w:r>
      <w:r w:rsidR="00EC0E9C">
        <w:rPr>
          <w:rFonts w:ascii="Times New Roman" w:hAnsi="Times New Roman" w:cs="Times New Roman"/>
          <w:b/>
          <w:sz w:val="28"/>
          <w:szCs w:val="28"/>
        </w:rPr>
        <w:t>VÀO</w:t>
      </w:r>
      <w:r w:rsidRPr="00045C49">
        <w:rPr>
          <w:rFonts w:ascii="Times New Roman" w:hAnsi="Times New Roman" w:cs="Times New Roman"/>
          <w:b/>
          <w:sz w:val="28"/>
          <w:szCs w:val="28"/>
        </w:rPr>
        <w:t xml:space="preserve"> NGHỊ ĐỊNH 110/2004/NĐ-CP</w:t>
      </w:r>
    </w:p>
    <w:p w:rsidR="009839AB" w:rsidRDefault="00AD1DF7" w:rsidP="00045C49">
      <w:pPr>
        <w:spacing w:line="240" w:lineRule="auto"/>
        <w:ind w:firstLine="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28.05pt;margin-top:5.25pt;width:84pt;height:0;z-index:251658240" o:connectortype="straight"/>
        </w:pict>
      </w:r>
    </w:p>
    <w:p w:rsidR="00045C49" w:rsidRDefault="00045C49" w:rsidP="00045C49">
      <w:pPr>
        <w:spacing w:line="240" w:lineRule="auto"/>
        <w:ind w:firstLine="0"/>
        <w:jc w:val="center"/>
        <w:rPr>
          <w:rFonts w:ascii="Times New Roman" w:hAnsi="Times New Roman" w:cs="Times New Roman"/>
          <w:b/>
          <w:sz w:val="28"/>
          <w:szCs w:val="28"/>
        </w:rPr>
      </w:pPr>
    </w:p>
    <w:tbl>
      <w:tblPr>
        <w:tblStyle w:val="TableGrid"/>
        <w:tblW w:w="15452" w:type="dxa"/>
        <w:tblInd w:w="-176" w:type="dxa"/>
        <w:tblLook w:val="04A0"/>
      </w:tblPr>
      <w:tblGrid>
        <w:gridCol w:w="4837"/>
        <w:gridCol w:w="5086"/>
        <w:gridCol w:w="5529"/>
      </w:tblGrid>
      <w:tr w:rsidR="00B258EE" w:rsidTr="0004111F">
        <w:trPr>
          <w:trHeight w:val="1478"/>
        </w:trPr>
        <w:tc>
          <w:tcPr>
            <w:tcW w:w="4837" w:type="dxa"/>
            <w:vAlign w:val="center"/>
          </w:tcPr>
          <w:p w:rsidR="00B258EE" w:rsidRDefault="00B258EE" w:rsidP="000758E9">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QUY ĐỊNH TẠI NGHỊ ĐỊNH SỐ 110/2004/NĐ-CP VÀ </w:t>
            </w:r>
            <w:r>
              <w:rPr>
                <w:rFonts w:ascii="Times New Roman" w:hAnsi="Times New Roman" w:cs="Times New Roman"/>
                <w:b/>
                <w:sz w:val="28"/>
                <w:szCs w:val="28"/>
              </w:rPr>
              <w:br/>
              <w:t>NGHỊ ĐỊNH SỐ 09/2010/NĐ-CP</w:t>
            </w:r>
          </w:p>
        </w:tc>
        <w:tc>
          <w:tcPr>
            <w:tcW w:w="5086" w:type="dxa"/>
            <w:vAlign w:val="center"/>
          </w:tcPr>
          <w:p w:rsidR="00B258EE" w:rsidRDefault="00B258EE" w:rsidP="00AE35BC">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CỤC VĂN THƯ VÀ LƯU TRỮ NHÀ NƯỚC ĐỀ NGHỊ CẦN BỔ SUNG QUY ĐỊNH TẠI NGHỊ  ĐỊNH THAY THẾ NGHỊ ĐỊNH 110/2004/NĐ-CP </w:t>
            </w:r>
          </w:p>
        </w:tc>
        <w:tc>
          <w:tcPr>
            <w:tcW w:w="5529" w:type="dxa"/>
            <w:vAlign w:val="center"/>
          </w:tcPr>
          <w:p w:rsidR="00B258EE" w:rsidRDefault="00B258EE" w:rsidP="00AE35BC">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Ý KIẾN CỦA CƠ QUAN </w:t>
            </w:r>
            <w:r>
              <w:rPr>
                <w:rFonts w:ascii="Times New Roman" w:hAnsi="Times New Roman" w:cs="Times New Roman"/>
                <w:b/>
                <w:sz w:val="28"/>
                <w:szCs w:val="28"/>
              </w:rPr>
              <w:br/>
              <w:t>THAM DỰ HỘI THẢO</w:t>
            </w:r>
          </w:p>
          <w:p w:rsidR="00B258EE" w:rsidRDefault="00B258EE" w:rsidP="00AE35BC">
            <w:pPr>
              <w:spacing w:before="60" w:after="60"/>
              <w:ind w:firstLine="0"/>
              <w:jc w:val="center"/>
              <w:rPr>
                <w:rFonts w:ascii="Times New Roman" w:hAnsi="Times New Roman" w:cs="Times New Roman"/>
                <w:b/>
                <w:sz w:val="28"/>
                <w:szCs w:val="28"/>
              </w:rPr>
            </w:pPr>
            <w:r>
              <w:rPr>
                <w:rFonts w:ascii="Times New Roman" w:hAnsi="Times New Roman" w:cs="Times New Roman"/>
                <w:b/>
                <w:sz w:val="28"/>
                <w:szCs w:val="28"/>
              </w:rPr>
              <w:t>(đồng ý, không đồng ý hoặc</w:t>
            </w:r>
          </w:p>
          <w:p w:rsidR="00B258EE" w:rsidRDefault="00B258EE" w:rsidP="00AE35BC">
            <w:pPr>
              <w:spacing w:before="60" w:after="60"/>
              <w:ind w:firstLine="0"/>
              <w:jc w:val="center"/>
              <w:rPr>
                <w:rFonts w:ascii="Times New Roman" w:hAnsi="Times New Roman" w:cs="Times New Roman"/>
                <w:b/>
                <w:sz w:val="28"/>
                <w:szCs w:val="28"/>
              </w:rPr>
            </w:pPr>
            <w:r>
              <w:rPr>
                <w:rFonts w:ascii="Times New Roman" w:hAnsi="Times New Roman" w:cs="Times New Roman"/>
                <w:b/>
                <w:sz w:val="28"/>
                <w:szCs w:val="28"/>
              </w:rPr>
              <w:t>ý kiến khác)</w:t>
            </w:r>
          </w:p>
        </w:tc>
      </w:tr>
      <w:tr w:rsidR="00B51236" w:rsidTr="00615A6F">
        <w:tc>
          <w:tcPr>
            <w:tcW w:w="4837" w:type="dxa"/>
          </w:tcPr>
          <w:p w:rsidR="00B51236" w:rsidRPr="00AE35BC" w:rsidRDefault="00B51236" w:rsidP="000B1A0D">
            <w:pPr>
              <w:spacing w:before="60" w:after="60"/>
              <w:ind w:firstLine="0"/>
              <w:rPr>
                <w:rFonts w:ascii="Times New Roman" w:hAnsi="Times New Roman" w:cs="Times New Roman"/>
                <w:sz w:val="28"/>
                <w:szCs w:val="28"/>
              </w:rPr>
            </w:pPr>
          </w:p>
        </w:tc>
        <w:tc>
          <w:tcPr>
            <w:tcW w:w="5086" w:type="dxa"/>
          </w:tcPr>
          <w:p w:rsidR="00B51236" w:rsidRDefault="00B51236" w:rsidP="0020529F">
            <w:pPr>
              <w:spacing w:before="60" w:after="60"/>
              <w:ind w:firstLine="0"/>
              <w:rPr>
                <w:rFonts w:ascii="Times New Roman" w:hAnsi="Times New Roman" w:cs="Times New Roman"/>
                <w:sz w:val="28"/>
                <w:szCs w:val="28"/>
              </w:rPr>
            </w:pPr>
            <w:r>
              <w:rPr>
                <w:rFonts w:ascii="Times New Roman" w:hAnsi="Times New Roman" w:cs="Times New Roman"/>
                <w:sz w:val="28"/>
                <w:szCs w:val="28"/>
              </w:rPr>
              <w:t xml:space="preserve">Quan điểm về văn bản điện tử khi xây dựng Nghị định: </w:t>
            </w:r>
          </w:p>
          <w:p w:rsidR="00B51236" w:rsidRDefault="00B51236" w:rsidP="0020529F">
            <w:pPr>
              <w:spacing w:before="60" w:after="60"/>
              <w:ind w:firstLine="0"/>
              <w:rPr>
                <w:rFonts w:ascii="Times New Roman" w:hAnsi="Times New Roman" w:cs="Times New Roman"/>
                <w:sz w:val="28"/>
                <w:szCs w:val="28"/>
              </w:rPr>
            </w:pPr>
            <w:r w:rsidRPr="00643A6C">
              <w:rPr>
                <w:rFonts w:ascii="Times New Roman" w:hAnsi="Times New Roman" w:cs="Times New Roman"/>
                <w:sz w:val="28"/>
                <w:szCs w:val="28"/>
              </w:rPr>
              <w:t>-</w:t>
            </w:r>
            <w:r>
              <w:rPr>
                <w:rFonts w:ascii="Times New Roman" w:hAnsi="Times New Roman" w:cs="Times New Roman"/>
                <w:sz w:val="28"/>
                <w:szCs w:val="28"/>
              </w:rPr>
              <w:t xml:space="preserve"> Phương án 1: Văn bản, tài liệu điện tử thay thế văn bản, tài liệu giấy (trừ trường hợp bên gửi hoặc bên nhận chưa đáp ứng các yêu cầu về hạ tầng kỹ thuật, công nghệ, an toàn thông tin, giải pháp kết nối, liên thông để gửi, nhận văn bản điện tử và các trường hợp khác theo quy định của pháp luật) </w:t>
            </w:r>
          </w:p>
          <w:p w:rsidR="00B51236" w:rsidRDefault="00B51236" w:rsidP="0020529F">
            <w:pPr>
              <w:spacing w:before="60" w:after="60"/>
              <w:ind w:firstLine="0"/>
              <w:rPr>
                <w:rFonts w:ascii="Times New Roman" w:hAnsi="Times New Roman" w:cs="Times New Roman"/>
                <w:sz w:val="28"/>
                <w:szCs w:val="28"/>
              </w:rPr>
            </w:pPr>
            <w:r>
              <w:rPr>
                <w:rFonts w:ascii="Times New Roman" w:hAnsi="Times New Roman" w:cs="Times New Roman"/>
                <w:sz w:val="28"/>
                <w:szCs w:val="28"/>
              </w:rPr>
              <w:t>- Phương án 2: Văn bản, tài liệu điện tử thay thế một phần văn bản, tài liệu giấy. Đối với hồ sơ, tài liệu có thời hạn bảo quản vĩnh viễn thuộc diện nộp lưu vào Lưu trữ lịch sử thực hiện giao nộp tài liệu giấy. Lý do: Chưa có giải pháp kỹ thuật để đảm bảo giá trị vĩnh viễn của chữ ký số.</w:t>
            </w:r>
          </w:p>
          <w:p w:rsidR="00664E9B" w:rsidRDefault="00664E9B" w:rsidP="0020529F">
            <w:pPr>
              <w:spacing w:before="60" w:after="60"/>
              <w:ind w:firstLine="0"/>
              <w:rPr>
                <w:rFonts w:ascii="Times New Roman" w:hAnsi="Times New Roman" w:cs="Times New Roman"/>
                <w:sz w:val="28"/>
                <w:szCs w:val="28"/>
              </w:rPr>
            </w:pPr>
          </w:p>
          <w:p w:rsidR="00664E9B" w:rsidRPr="00643A6C" w:rsidRDefault="00664E9B" w:rsidP="0020529F">
            <w:pPr>
              <w:spacing w:before="60" w:after="60"/>
              <w:ind w:firstLine="0"/>
              <w:rPr>
                <w:rFonts w:ascii="Times New Roman" w:hAnsi="Times New Roman" w:cs="Times New Roman"/>
                <w:sz w:val="28"/>
                <w:szCs w:val="28"/>
              </w:rPr>
            </w:pPr>
          </w:p>
        </w:tc>
        <w:tc>
          <w:tcPr>
            <w:tcW w:w="5529" w:type="dxa"/>
          </w:tcPr>
          <w:p w:rsidR="00B51236" w:rsidRDefault="00B51236" w:rsidP="000758E9">
            <w:pPr>
              <w:spacing w:before="60" w:after="60"/>
              <w:ind w:firstLine="0"/>
              <w:jc w:val="center"/>
              <w:rPr>
                <w:rFonts w:ascii="Times New Roman" w:hAnsi="Times New Roman" w:cs="Times New Roman"/>
                <w:b/>
                <w:sz w:val="28"/>
                <w:szCs w:val="28"/>
              </w:rPr>
            </w:pPr>
          </w:p>
        </w:tc>
      </w:tr>
      <w:tr w:rsidR="00B51236" w:rsidTr="00615A6F">
        <w:tc>
          <w:tcPr>
            <w:tcW w:w="4837" w:type="dxa"/>
          </w:tcPr>
          <w:p w:rsidR="00B51236" w:rsidRPr="00AE35BC" w:rsidRDefault="00B51236" w:rsidP="0020529F">
            <w:pPr>
              <w:spacing w:before="60" w:after="60"/>
              <w:ind w:firstLine="0"/>
              <w:rPr>
                <w:rFonts w:ascii="Times New Roman" w:hAnsi="Times New Roman" w:cs="Times New Roman"/>
                <w:sz w:val="28"/>
                <w:szCs w:val="28"/>
              </w:rPr>
            </w:pPr>
            <w:r>
              <w:rPr>
                <w:rFonts w:ascii="Times New Roman" w:hAnsi="Times New Roman" w:cs="Times New Roman"/>
                <w:sz w:val="28"/>
                <w:szCs w:val="28"/>
              </w:rPr>
              <w:lastRenderedPageBreak/>
              <w:t>Giải thích từ ngữ</w:t>
            </w:r>
          </w:p>
        </w:tc>
        <w:tc>
          <w:tcPr>
            <w:tcW w:w="5086" w:type="dxa"/>
          </w:tcPr>
          <w:p w:rsidR="00B51236" w:rsidRDefault="00B51236" w:rsidP="0020529F">
            <w:pPr>
              <w:spacing w:before="60" w:after="60"/>
              <w:ind w:firstLine="0"/>
              <w:rPr>
                <w:rFonts w:ascii="Times New Roman" w:hAnsi="Times New Roman" w:cs="Times New Roman"/>
                <w:sz w:val="28"/>
                <w:szCs w:val="28"/>
              </w:rPr>
            </w:pPr>
            <w:r w:rsidRPr="00B51236">
              <w:rPr>
                <w:rFonts w:ascii="Times New Roman" w:hAnsi="Times New Roman" w:cs="Times New Roman"/>
                <w:sz w:val="28"/>
                <w:szCs w:val="28"/>
              </w:rPr>
              <w:t>-</w:t>
            </w:r>
            <w:r>
              <w:rPr>
                <w:rFonts w:ascii="Times New Roman" w:hAnsi="Times New Roman" w:cs="Times New Roman"/>
                <w:sz w:val="28"/>
                <w:szCs w:val="28"/>
              </w:rPr>
              <w:t xml:space="preserve"> Bổ sung</w:t>
            </w:r>
            <w:r w:rsidR="00B26BE2">
              <w:rPr>
                <w:rFonts w:ascii="Times New Roman" w:hAnsi="Times New Roman" w:cs="Times New Roman"/>
                <w:sz w:val="28"/>
                <w:szCs w:val="28"/>
              </w:rPr>
              <w:t xml:space="preserve"> và giải thích thêm các </w:t>
            </w:r>
            <w:r>
              <w:rPr>
                <w:rFonts w:ascii="Times New Roman" w:hAnsi="Times New Roman" w:cs="Times New Roman"/>
                <w:sz w:val="28"/>
                <w:szCs w:val="28"/>
              </w:rPr>
              <w:t>từ ngữ:</w:t>
            </w:r>
          </w:p>
          <w:p w:rsidR="00833E62" w:rsidRDefault="00833E62" w:rsidP="0020529F">
            <w:pPr>
              <w:spacing w:before="60" w:after="60"/>
              <w:ind w:firstLine="0"/>
              <w:rPr>
                <w:rFonts w:ascii="Times New Roman" w:hAnsi="Times New Roman" w:cs="Times New Roman"/>
                <w:sz w:val="28"/>
                <w:szCs w:val="28"/>
              </w:rPr>
            </w:pPr>
            <w:r>
              <w:rPr>
                <w:rFonts w:ascii="Times New Roman" w:hAnsi="Times New Roman" w:cs="Times New Roman"/>
                <w:sz w:val="28"/>
                <w:szCs w:val="28"/>
              </w:rPr>
              <w:t>+ Văn thư điện tử</w:t>
            </w:r>
          </w:p>
          <w:p w:rsidR="00B51236" w:rsidRDefault="00B51236" w:rsidP="0020529F">
            <w:pPr>
              <w:spacing w:before="60" w:after="60"/>
              <w:ind w:firstLine="0"/>
              <w:rPr>
                <w:rFonts w:ascii="Times New Roman" w:hAnsi="Times New Roman" w:cs="Times New Roman"/>
                <w:sz w:val="28"/>
                <w:szCs w:val="28"/>
              </w:rPr>
            </w:pPr>
            <w:r>
              <w:rPr>
                <w:rFonts w:ascii="Times New Roman" w:hAnsi="Times New Roman" w:cs="Times New Roman"/>
                <w:sz w:val="28"/>
                <w:szCs w:val="28"/>
              </w:rPr>
              <w:t>+ Bản gốc văn bản điện tử</w:t>
            </w:r>
          </w:p>
          <w:p w:rsidR="00833E62" w:rsidRDefault="00833E62" w:rsidP="0020529F">
            <w:pPr>
              <w:spacing w:before="60" w:after="60"/>
              <w:ind w:firstLine="0"/>
              <w:rPr>
                <w:rFonts w:ascii="Times New Roman" w:hAnsi="Times New Roman" w:cs="Times New Roman"/>
                <w:sz w:val="28"/>
                <w:szCs w:val="28"/>
              </w:rPr>
            </w:pPr>
            <w:r>
              <w:rPr>
                <w:rFonts w:ascii="Times New Roman" w:hAnsi="Times New Roman" w:cs="Times New Roman"/>
                <w:sz w:val="28"/>
                <w:szCs w:val="28"/>
              </w:rPr>
              <w:t>+ Bản sao văn bản điện tử</w:t>
            </w:r>
          </w:p>
          <w:p w:rsidR="00833E62" w:rsidRPr="00B51236" w:rsidRDefault="00833E62" w:rsidP="0020529F">
            <w:pPr>
              <w:spacing w:before="60" w:after="60"/>
              <w:ind w:firstLine="0"/>
              <w:rPr>
                <w:rFonts w:ascii="Times New Roman" w:hAnsi="Times New Roman" w:cs="Times New Roman"/>
                <w:sz w:val="28"/>
                <w:szCs w:val="28"/>
              </w:rPr>
            </w:pPr>
            <w:r>
              <w:rPr>
                <w:rFonts w:ascii="Times New Roman" w:hAnsi="Times New Roman" w:cs="Times New Roman"/>
                <w:sz w:val="28"/>
                <w:szCs w:val="28"/>
              </w:rPr>
              <w:t xml:space="preserve">+ Hệ thống quản lý văn bản và điều hành </w:t>
            </w:r>
          </w:p>
        </w:tc>
        <w:tc>
          <w:tcPr>
            <w:tcW w:w="5529" w:type="dxa"/>
          </w:tcPr>
          <w:p w:rsidR="00B51236" w:rsidRDefault="00B51236" w:rsidP="0020529F">
            <w:pPr>
              <w:spacing w:before="60" w:after="60"/>
              <w:ind w:firstLine="0"/>
              <w:jc w:val="center"/>
              <w:rPr>
                <w:rFonts w:ascii="Times New Roman" w:hAnsi="Times New Roman" w:cs="Times New Roman"/>
                <w:b/>
                <w:sz w:val="28"/>
                <w:szCs w:val="28"/>
              </w:rPr>
            </w:pPr>
          </w:p>
        </w:tc>
      </w:tr>
      <w:tr w:rsidR="00B51236" w:rsidTr="00615A6F">
        <w:tc>
          <w:tcPr>
            <w:tcW w:w="4837" w:type="dxa"/>
          </w:tcPr>
          <w:p w:rsidR="00B51236" w:rsidRPr="00AE35BC" w:rsidRDefault="00B51236" w:rsidP="000B1A0D">
            <w:pPr>
              <w:spacing w:before="60" w:after="60"/>
              <w:ind w:firstLine="0"/>
              <w:rPr>
                <w:rFonts w:ascii="Times New Roman" w:hAnsi="Times New Roman" w:cs="Times New Roman"/>
                <w:sz w:val="28"/>
                <w:szCs w:val="28"/>
              </w:rPr>
            </w:pPr>
          </w:p>
        </w:tc>
        <w:tc>
          <w:tcPr>
            <w:tcW w:w="5086" w:type="dxa"/>
          </w:tcPr>
          <w:p w:rsidR="00B51236" w:rsidRPr="00B51236" w:rsidRDefault="00B51236" w:rsidP="00B51236">
            <w:pPr>
              <w:spacing w:before="60" w:after="60"/>
              <w:ind w:firstLine="0"/>
              <w:rPr>
                <w:rFonts w:ascii="Times New Roman" w:hAnsi="Times New Roman" w:cs="Times New Roman"/>
                <w:sz w:val="28"/>
                <w:szCs w:val="28"/>
              </w:rPr>
            </w:pPr>
            <w:r w:rsidRPr="00B51236">
              <w:rPr>
                <w:rFonts w:ascii="Times New Roman" w:hAnsi="Times New Roman" w:cs="Times New Roman"/>
                <w:sz w:val="28"/>
                <w:szCs w:val="28"/>
              </w:rPr>
              <w:t>-</w:t>
            </w:r>
            <w:r>
              <w:rPr>
                <w:rFonts w:ascii="Times New Roman" w:hAnsi="Times New Roman" w:cs="Times New Roman"/>
                <w:sz w:val="28"/>
                <w:szCs w:val="28"/>
              </w:rPr>
              <w:t xml:space="preserve"> Bổ sung thêm quy định về giá trị pháp lý của văn bản điện tử.</w:t>
            </w:r>
          </w:p>
        </w:tc>
        <w:tc>
          <w:tcPr>
            <w:tcW w:w="5529" w:type="dxa"/>
          </w:tcPr>
          <w:p w:rsidR="00B51236" w:rsidRDefault="00B51236" w:rsidP="000758E9">
            <w:pPr>
              <w:spacing w:before="60" w:after="60"/>
              <w:ind w:firstLine="0"/>
              <w:jc w:val="center"/>
              <w:rPr>
                <w:rFonts w:ascii="Times New Roman" w:hAnsi="Times New Roman" w:cs="Times New Roman"/>
                <w:b/>
                <w:sz w:val="28"/>
                <w:szCs w:val="28"/>
              </w:rPr>
            </w:pPr>
          </w:p>
        </w:tc>
      </w:tr>
      <w:tr w:rsidR="00B51236" w:rsidTr="00497052">
        <w:tc>
          <w:tcPr>
            <w:tcW w:w="4837" w:type="dxa"/>
          </w:tcPr>
          <w:p w:rsidR="00B51236" w:rsidRPr="00AE35BC" w:rsidRDefault="00B51236" w:rsidP="000B1A0D">
            <w:pPr>
              <w:spacing w:before="60" w:after="60"/>
              <w:ind w:firstLine="0"/>
              <w:rPr>
                <w:rFonts w:ascii="Times New Roman" w:hAnsi="Times New Roman" w:cs="Times New Roman"/>
                <w:sz w:val="28"/>
                <w:szCs w:val="28"/>
              </w:rPr>
            </w:pPr>
            <w:r w:rsidRPr="00AE35BC">
              <w:rPr>
                <w:rFonts w:ascii="Times New Roman" w:hAnsi="Times New Roman" w:cs="Times New Roman"/>
                <w:sz w:val="28"/>
                <w:szCs w:val="28"/>
              </w:rPr>
              <w:t>Sao văn bản</w:t>
            </w:r>
            <w:r>
              <w:rPr>
                <w:rFonts w:ascii="Times New Roman" w:hAnsi="Times New Roman" w:cs="Times New Roman"/>
                <w:sz w:val="28"/>
                <w:szCs w:val="28"/>
              </w:rPr>
              <w:t>:</w:t>
            </w:r>
          </w:p>
          <w:p w:rsidR="00B51236" w:rsidRPr="00AE35BC" w:rsidRDefault="00B51236" w:rsidP="000B1A0D">
            <w:pPr>
              <w:spacing w:before="60" w:after="60"/>
              <w:ind w:firstLine="0"/>
              <w:rPr>
                <w:rFonts w:ascii="Times New Roman" w:hAnsi="Times New Roman" w:cs="Times New Roman"/>
                <w:sz w:val="28"/>
                <w:szCs w:val="28"/>
              </w:rPr>
            </w:pPr>
            <w:r w:rsidRPr="00AE35BC">
              <w:rPr>
                <w:rFonts w:ascii="Times New Roman" w:hAnsi="Times New Roman" w:cs="Times New Roman"/>
                <w:sz w:val="28"/>
                <w:szCs w:val="28"/>
              </w:rPr>
              <w:t>Điều 11: Các hình thức bản sao được quy định tại Nghị định này gồm bản sao y bản chính, bản trích sao và sao lục.</w:t>
            </w:r>
          </w:p>
        </w:tc>
        <w:tc>
          <w:tcPr>
            <w:tcW w:w="5086" w:type="dxa"/>
          </w:tcPr>
          <w:p w:rsidR="00B51236" w:rsidRPr="00833E62" w:rsidRDefault="00833E62" w:rsidP="00833E62">
            <w:pPr>
              <w:spacing w:before="60" w:after="60"/>
              <w:ind w:firstLine="0"/>
              <w:rPr>
                <w:rFonts w:ascii="Times New Roman" w:hAnsi="Times New Roman" w:cs="Times New Roman"/>
                <w:sz w:val="28"/>
                <w:szCs w:val="28"/>
              </w:rPr>
            </w:pPr>
            <w:r w:rsidRPr="00833E62">
              <w:rPr>
                <w:rFonts w:ascii="Times New Roman" w:hAnsi="Times New Roman" w:cs="Times New Roman"/>
                <w:sz w:val="28"/>
                <w:szCs w:val="28"/>
              </w:rPr>
              <w:t>-</w:t>
            </w:r>
            <w:r>
              <w:rPr>
                <w:rFonts w:ascii="Times New Roman" w:hAnsi="Times New Roman" w:cs="Times New Roman"/>
                <w:sz w:val="28"/>
                <w:szCs w:val="28"/>
              </w:rPr>
              <w:t xml:space="preserve"> </w:t>
            </w:r>
            <w:r w:rsidRPr="00833E62">
              <w:rPr>
                <w:rFonts w:ascii="Times New Roman" w:hAnsi="Times New Roman" w:cs="Times New Roman"/>
                <w:sz w:val="28"/>
                <w:szCs w:val="28"/>
              </w:rPr>
              <w:t>Giữ nguyên các hình thức sao văn bản giấy</w:t>
            </w:r>
            <w:r>
              <w:rPr>
                <w:rFonts w:ascii="Times New Roman" w:hAnsi="Times New Roman" w:cs="Times New Roman"/>
                <w:sz w:val="28"/>
                <w:szCs w:val="28"/>
              </w:rPr>
              <w:t>: sao y bản chính, sao lục, trích sao.</w:t>
            </w:r>
          </w:p>
          <w:p w:rsidR="00B51236" w:rsidRPr="00AE35BC" w:rsidRDefault="00B51236" w:rsidP="00833E62">
            <w:pPr>
              <w:spacing w:before="60" w:after="60"/>
              <w:ind w:firstLine="0"/>
              <w:rPr>
                <w:rFonts w:ascii="Times New Roman" w:hAnsi="Times New Roman" w:cs="Times New Roman"/>
                <w:sz w:val="28"/>
                <w:szCs w:val="28"/>
              </w:rPr>
            </w:pPr>
          </w:p>
          <w:p w:rsidR="00B51236" w:rsidRPr="00AE35BC" w:rsidRDefault="00B51236" w:rsidP="000758E9">
            <w:pPr>
              <w:spacing w:before="60" w:after="60"/>
              <w:ind w:firstLine="0"/>
              <w:jc w:val="center"/>
              <w:rPr>
                <w:rFonts w:ascii="Times New Roman" w:hAnsi="Times New Roman" w:cs="Times New Roman"/>
                <w:sz w:val="28"/>
                <w:szCs w:val="28"/>
              </w:rPr>
            </w:pPr>
          </w:p>
          <w:p w:rsidR="00B51236" w:rsidRPr="00AE35BC" w:rsidRDefault="00B51236" w:rsidP="000758E9">
            <w:pPr>
              <w:spacing w:before="60" w:after="60"/>
              <w:ind w:firstLine="0"/>
              <w:jc w:val="center"/>
              <w:rPr>
                <w:rFonts w:ascii="Times New Roman" w:hAnsi="Times New Roman" w:cs="Times New Roman"/>
                <w:sz w:val="28"/>
                <w:szCs w:val="28"/>
              </w:rPr>
            </w:pPr>
          </w:p>
          <w:p w:rsidR="00B51236" w:rsidRDefault="00B51236" w:rsidP="00AE35BC">
            <w:pPr>
              <w:spacing w:before="60" w:after="60"/>
              <w:ind w:firstLine="0"/>
              <w:rPr>
                <w:rFonts w:ascii="Times New Roman" w:hAnsi="Times New Roman" w:cs="Times New Roman"/>
                <w:sz w:val="28"/>
                <w:szCs w:val="28"/>
              </w:rPr>
            </w:pPr>
            <w:r w:rsidRPr="00AE35BC">
              <w:rPr>
                <w:rFonts w:ascii="Times New Roman" w:hAnsi="Times New Roman" w:cs="Times New Roman"/>
                <w:sz w:val="28"/>
                <w:szCs w:val="28"/>
              </w:rPr>
              <w:t xml:space="preserve">- </w:t>
            </w:r>
            <w:r>
              <w:rPr>
                <w:rFonts w:ascii="Times New Roman" w:hAnsi="Times New Roman" w:cs="Times New Roman"/>
                <w:sz w:val="28"/>
                <w:szCs w:val="28"/>
              </w:rPr>
              <w:t>Bổ sung quy định:</w:t>
            </w:r>
          </w:p>
          <w:p w:rsidR="00B51236" w:rsidRDefault="00B51236" w:rsidP="00AE35BC">
            <w:pPr>
              <w:spacing w:before="60" w:after="60"/>
              <w:ind w:firstLine="0"/>
              <w:rPr>
                <w:rFonts w:ascii="Times New Roman" w:hAnsi="Times New Roman" w:cs="Times New Roman"/>
                <w:sz w:val="28"/>
                <w:szCs w:val="28"/>
              </w:rPr>
            </w:pPr>
            <w:r>
              <w:rPr>
                <w:rFonts w:ascii="Times New Roman" w:hAnsi="Times New Roman" w:cs="Times New Roman"/>
                <w:sz w:val="28"/>
                <w:szCs w:val="28"/>
              </w:rPr>
              <w:t>+ Sao văn bản điện tử ra giấy</w:t>
            </w:r>
          </w:p>
          <w:p w:rsidR="00833E62" w:rsidRDefault="00833E62" w:rsidP="00AE35BC">
            <w:pPr>
              <w:spacing w:before="60" w:after="60"/>
              <w:ind w:firstLine="0"/>
              <w:rPr>
                <w:rFonts w:ascii="Times New Roman" w:hAnsi="Times New Roman" w:cs="Times New Roman"/>
                <w:sz w:val="28"/>
                <w:szCs w:val="28"/>
              </w:rPr>
            </w:pPr>
            <w:r>
              <w:rPr>
                <w:rFonts w:ascii="Times New Roman" w:hAnsi="Times New Roman" w:cs="Times New Roman"/>
                <w:sz w:val="28"/>
                <w:szCs w:val="28"/>
              </w:rPr>
              <w:t>+ Sao từ văn bản giấy ra điện tử</w:t>
            </w:r>
          </w:p>
          <w:p w:rsidR="00B51236" w:rsidRPr="00AE35BC" w:rsidRDefault="00B51236" w:rsidP="00AE35BC">
            <w:pPr>
              <w:spacing w:before="60" w:after="60"/>
              <w:ind w:firstLine="0"/>
              <w:rPr>
                <w:rFonts w:ascii="Times New Roman" w:hAnsi="Times New Roman" w:cs="Times New Roman"/>
                <w:sz w:val="28"/>
                <w:szCs w:val="28"/>
              </w:rPr>
            </w:pPr>
            <w:r>
              <w:rPr>
                <w:rFonts w:ascii="Times New Roman" w:hAnsi="Times New Roman" w:cs="Times New Roman"/>
                <w:sz w:val="28"/>
                <w:szCs w:val="28"/>
              </w:rPr>
              <w:t>+ Trích sao văn bản điện tử</w:t>
            </w:r>
          </w:p>
        </w:tc>
        <w:tc>
          <w:tcPr>
            <w:tcW w:w="5529" w:type="dxa"/>
          </w:tcPr>
          <w:p w:rsidR="00B51236" w:rsidRDefault="00B51236" w:rsidP="000758E9">
            <w:pPr>
              <w:spacing w:before="60" w:after="60"/>
              <w:ind w:firstLine="0"/>
              <w:jc w:val="center"/>
              <w:rPr>
                <w:rFonts w:ascii="Times New Roman" w:hAnsi="Times New Roman" w:cs="Times New Roman"/>
                <w:b/>
                <w:sz w:val="28"/>
                <w:szCs w:val="28"/>
              </w:rPr>
            </w:pPr>
          </w:p>
        </w:tc>
      </w:tr>
      <w:tr w:rsidR="00B51236" w:rsidTr="0054533B">
        <w:tc>
          <w:tcPr>
            <w:tcW w:w="4837" w:type="dxa"/>
          </w:tcPr>
          <w:p w:rsidR="00B51236" w:rsidRDefault="00B51236" w:rsidP="000758E9">
            <w:pPr>
              <w:spacing w:before="60" w:after="60"/>
              <w:ind w:firstLine="0"/>
              <w:rPr>
                <w:rFonts w:ascii="Times New Roman" w:hAnsi="Times New Roman" w:cs="Times New Roman"/>
                <w:b/>
                <w:sz w:val="28"/>
                <w:szCs w:val="28"/>
              </w:rPr>
            </w:pPr>
          </w:p>
        </w:tc>
        <w:tc>
          <w:tcPr>
            <w:tcW w:w="5086" w:type="dxa"/>
          </w:tcPr>
          <w:p w:rsidR="00B51236" w:rsidRDefault="00B51236" w:rsidP="002F347D">
            <w:pPr>
              <w:spacing w:before="60" w:after="60"/>
              <w:ind w:firstLine="0"/>
              <w:rPr>
                <w:rFonts w:ascii="Times New Roman" w:hAnsi="Times New Roman" w:cs="Times New Roman"/>
                <w:b/>
                <w:sz w:val="28"/>
                <w:szCs w:val="28"/>
              </w:rPr>
            </w:pPr>
            <w:r w:rsidRPr="00567A3B">
              <w:rPr>
                <w:rFonts w:ascii="Times New Roman" w:hAnsi="Times New Roman" w:cs="Times New Roman"/>
                <w:sz w:val="28"/>
                <w:szCs w:val="28"/>
              </w:rPr>
              <w:t>-</w:t>
            </w:r>
            <w:r>
              <w:rPr>
                <w:rFonts w:ascii="Times New Roman" w:hAnsi="Times New Roman" w:cs="Times New Roman"/>
                <w:sz w:val="28"/>
                <w:szCs w:val="28"/>
              </w:rPr>
              <w:t xml:space="preserve"> Bổ sung quy định trách nhiệm của cơ quan cung cấp Hệ thống quản lý văn bản và điều hành</w:t>
            </w:r>
          </w:p>
        </w:tc>
        <w:tc>
          <w:tcPr>
            <w:tcW w:w="5529" w:type="dxa"/>
          </w:tcPr>
          <w:p w:rsidR="00B51236" w:rsidRDefault="00B51236" w:rsidP="000758E9">
            <w:pPr>
              <w:spacing w:before="60" w:after="60"/>
              <w:ind w:firstLine="0"/>
              <w:jc w:val="center"/>
              <w:rPr>
                <w:rFonts w:ascii="Times New Roman" w:hAnsi="Times New Roman" w:cs="Times New Roman"/>
                <w:b/>
                <w:sz w:val="28"/>
                <w:szCs w:val="28"/>
              </w:rPr>
            </w:pPr>
          </w:p>
        </w:tc>
      </w:tr>
      <w:tr w:rsidR="00B51236" w:rsidTr="008E0702">
        <w:tc>
          <w:tcPr>
            <w:tcW w:w="4837" w:type="dxa"/>
          </w:tcPr>
          <w:p w:rsidR="00B51236" w:rsidRDefault="00B51236" w:rsidP="000758E9">
            <w:pPr>
              <w:spacing w:before="60" w:after="60"/>
              <w:ind w:firstLine="0"/>
              <w:rPr>
                <w:rFonts w:ascii="Times New Roman" w:hAnsi="Times New Roman" w:cs="Times New Roman"/>
                <w:sz w:val="28"/>
                <w:szCs w:val="28"/>
              </w:rPr>
            </w:pPr>
            <w:r w:rsidRPr="002F347D">
              <w:rPr>
                <w:rFonts w:ascii="Times New Roman" w:hAnsi="Times New Roman" w:cs="Times New Roman"/>
                <w:sz w:val="28"/>
                <w:szCs w:val="28"/>
              </w:rPr>
              <w:t>Lưu văn bản đi</w:t>
            </w:r>
            <w:r>
              <w:rPr>
                <w:rFonts w:ascii="Times New Roman" w:hAnsi="Times New Roman" w:cs="Times New Roman"/>
                <w:sz w:val="28"/>
                <w:szCs w:val="28"/>
              </w:rPr>
              <w:t xml:space="preserve"> tại Văn thư cơ quan</w:t>
            </w:r>
          </w:p>
          <w:p w:rsidR="00B51236" w:rsidRPr="002F347D" w:rsidRDefault="00B51236" w:rsidP="00DD3C08">
            <w:pPr>
              <w:spacing w:before="60" w:after="60"/>
              <w:ind w:firstLine="0"/>
              <w:rPr>
                <w:rFonts w:ascii="Times New Roman" w:hAnsi="Times New Roman" w:cs="Times New Roman"/>
                <w:sz w:val="28"/>
                <w:szCs w:val="28"/>
              </w:rPr>
            </w:pPr>
            <w:r>
              <w:rPr>
                <w:rFonts w:ascii="Times New Roman" w:hAnsi="Times New Roman" w:cs="Times New Roman"/>
                <w:sz w:val="28"/>
                <w:szCs w:val="28"/>
              </w:rPr>
              <w:t>Điều 19: M</w:t>
            </w:r>
            <w:r w:rsidR="00DD3C08">
              <w:rPr>
                <w:rFonts w:ascii="Times New Roman" w:hAnsi="Times New Roman" w:cs="Times New Roman"/>
                <w:sz w:val="28"/>
                <w:szCs w:val="28"/>
              </w:rPr>
              <w:t>ỗi</w:t>
            </w:r>
            <w:r>
              <w:rPr>
                <w:rFonts w:ascii="Times New Roman" w:hAnsi="Times New Roman" w:cs="Times New Roman"/>
                <w:sz w:val="28"/>
                <w:szCs w:val="28"/>
              </w:rPr>
              <w:t xml:space="preserve"> văn bản đi phải lưu hai bản: bản gốc lưu tại Văn thư cơ quan </w:t>
            </w:r>
            <w:r>
              <w:rPr>
                <w:rFonts w:ascii="Times New Roman" w:hAnsi="Times New Roman" w:cs="Times New Roman"/>
              </w:rPr>
              <w:t>(là bản hoàn chỉnh về nội dung, thể thức văn bản được cơ quan, tổ chứ ban hành và có chữ ký trực tiếp của người có thẩm quyền)</w:t>
            </w:r>
            <w:r>
              <w:rPr>
                <w:rFonts w:ascii="Times New Roman" w:hAnsi="Times New Roman" w:cs="Times New Roman"/>
                <w:sz w:val="28"/>
                <w:szCs w:val="28"/>
              </w:rPr>
              <w:t>, tổ chức bản chính lưu trong hồ sơ.</w:t>
            </w:r>
          </w:p>
        </w:tc>
        <w:tc>
          <w:tcPr>
            <w:tcW w:w="5086" w:type="dxa"/>
          </w:tcPr>
          <w:p w:rsidR="00B51236" w:rsidRDefault="00B51236" w:rsidP="002F347D">
            <w:pPr>
              <w:spacing w:before="60" w:after="60"/>
              <w:ind w:firstLine="0"/>
              <w:rPr>
                <w:rFonts w:ascii="Times New Roman" w:hAnsi="Times New Roman" w:cs="Times New Roman"/>
                <w:sz w:val="28"/>
                <w:szCs w:val="28"/>
              </w:rPr>
            </w:pPr>
          </w:p>
          <w:p w:rsidR="00B51236" w:rsidRDefault="00B51236" w:rsidP="009D199B">
            <w:pPr>
              <w:spacing w:before="60" w:after="60"/>
              <w:ind w:firstLine="0"/>
              <w:rPr>
                <w:rFonts w:ascii="Times New Roman" w:hAnsi="Times New Roman" w:cs="Times New Roman"/>
                <w:sz w:val="28"/>
                <w:szCs w:val="28"/>
              </w:rPr>
            </w:pPr>
            <w:r w:rsidRPr="009D199B">
              <w:rPr>
                <w:rFonts w:ascii="Times New Roman" w:hAnsi="Times New Roman" w:cs="Times New Roman"/>
                <w:sz w:val="28"/>
                <w:szCs w:val="28"/>
              </w:rPr>
              <w:t>-</w:t>
            </w:r>
            <w:r>
              <w:rPr>
                <w:rFonts w:ascii="Times New Roman" w:hAnsi="Times New Roman" w:cs="Times New Roman"/>
                <w:sz w:val="28"/>
                <w:szCs w:val="28"/>
              </w:rPr>
              <w:t xml:space="preserve"> Phương án 1: Giữ nguyên nội dung này theo quy định tại Nghị định 110/2004/NĐ-CP.</w:t>
            </w:r>
          </w:p>
          <w:p w:rsidR="00B51236" w:rsidRDefault="00B51236" w:rsidP="009D199B">
            <w:pPr>
              <w:spacing w:before="60" w:after="60"/>
              <w:ind w:firstLine="0"/>
              <w:rPr>
                <w:rFonts w:ascii="Times New Roman" w:hAnsi="Times New Roman" w:cs="Times New Roman"/>
                <w:sz w:val="28"/>
                <w:szCs w:val="28"/>
              </w:rPr>
            </w:pPr>
            <w:r>
              <w:rPr>
                <w:rFonts w:ascii="Times New Roman" w:hAnsi="Times New Roman" w:cs="Times New Roman"/>
                <w:sz w:val="28"/>
                <w:szCs w:val="28"/>
              </w:rPr>
              <w:t>Bổ sung thêm quy định: Văn bản điện tử được lưu trên Hệ thống.</w:t>
            </w:r>
          </w:p>
          <w:p w:rsidR="00B51236" w:rsidRDefault="00B51236" w:rsidP="009D199B">
            <w:pPr>
              <w:spacing w:before="60" w:after="60"/>
              <w:ind w:firstLine="0"/>
              <w:rPr>
                <w:rFonts w:ascii="Times New Roman" w:hAnsi="Times New Roman" w:cs="Times New Roman"/>
                <w:sz w:val="28"/>
                <w:szCs w:val="28"/>
              </w:rPr>
            </w:pPr>
            <w:r>
              <w:rPr>
                <w:rFonts w:ascii="Times New Roman" w:hAnsi="Times New Roman" w:cs="Times New Roman"/>
                <w:sz w:val="28"/>
                <w:szCs w:val="28"/>
              </w:rPr>
              <w:lastRenderedPageBreak/>
              <w:t>- Phương án 2:</w:t>
            </w:r>
          </w:p>
          <w:p w:rsidR="00B51236" w:rsidRDefault="00B51236" w:rsidP="009D199B">
            <w:pPr>
              <w:spacing w:before="60" w:after="60"/>
              <w:ind w:firstLine="0"/>
              <w:rPr>
                <w:rFonts w:ascii="Times New Roman" w:hAnsi="Times New Roman" w:cs="Times New Roman"/>
                <w:sz w:val="28"/>
                <w:szCs w:val="28"/>
              </w:rPr>
            </w:pPr>
            <w:r>
              <w:rPr>
                <w:rFonts w:ascii="Times New Roman" w:hAnsi="Times New Roman" w:cs="Times New Roman"/>
                <w:sz w:val="28"/>
                <w:szCs w:val="28"/>
              </w:rPr>
              <w:t xml:space="preserve">+ Đối với các cơ quan đáp ứng các yêu cầu về hạ tầng kỹ thuật, công nghệ,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 thông tin: chỉ cần lưu văn bản điện tử trên hệ thống (không cần lưu Văn bản giấy).</w:t>
            </w:r>
          </w:p>
          <w:p w:rsidR="00B51236" w:rsidRPr="009D199B" w:rsidRDefault="00B51236" w:rsidP="009D199B">
            <w:pPr>
              <w:spacing w:before="60" w:after="60"/>
              <w:ind w:firstLine="0"/>
              <w:rPr>
                <w:rFonts w:ascii="Times New Roman" w:hAnsi="Times New Roman" w:cs="Times New Roman"/>
                <w:sz w:val="28"/>
                <w:szCs w:val="28"/>
              </w:rPr>
            </w:pPr>
            <w:r>
              <w:rPr>
                <w:rFonts w:ascii="Times New Roman" w:hAnsi="Times New Roman" w:cs="Times New Roman"/>
                <w:sz w:val="28"/>
                <w:szCs w:val="28"/>
              </w:rPr>
              <w:t xml:space="preserve">+ Đối với các cơ quan chưa đáp ứng các yêu cầu về hạ tầng kỹ thuật, công nghệ,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 thông tin: Lưu bản gốc văn bản giấy</w:t>
            </w:r>
            <w:r w:rsidR="004945D5">
              <w:rPr>
                <w:rFonts w:ascii="Times New Roman" w:hAnsi="Times New Roman" w:cs="Times New Roman"/>
                <w:sz w:val="28"/>
                <w:szCs w:val="28"/>
              </w:rPr>
              <w:t>.</w:t>
            </w:r>
            <w:r>
              <w:rPr>
                <w:rFonts w:ascii="Times New Roman" w:hAnsi="Times New Roman" w:cs="Times New Roman"/>
                <w:sz w:val="28"/>
                <w:szCs w:val="28"/>
              </w:rPr>
              <w:t xml:space="preserve"> </w:t>
            </w:r>
          </w:p>
        </w:tc>
        <w:tc>
          <w:tcPr>
            <w:tcW w:w="5529" w:type="dxa"/>
          </w:tcPr>
          <w:p w:rsidR="00B51236" w:rsidRDefault="00B51236" w:rsidP="000758E9">
            <w:pPr>
              <w:spacing w:before="60" w:after="60"/>
              <w:ind w:firstLine="0"/>
              <w:jc w:val="center"/>
              <w:rPr>
                <w:rFonts w:ascii="Times New Roman" w:hAnsi="Times New Roman" w:cs="Times New Roman"/>
                <w:b/>
                <w:sz w:val="28"/>
                <w:szCs w:val="28"/>
              </w:rPr>
            </w:pPr>
          </w:p>
        </w:tc>
      </w:tr>
    </w:tbl>
    <w:p w:rsidR="00045C49" w:rsidRPr="00045C49" w:rsidRDefault="00045C49" w:rsidP="00045C49">
      <w:pPr>
        <w:spacing w:line="240" w:lineRule="auto"/>
        <w:ind w:firstLine="0"/>
        <w:jc w:val="center"/>
        <w:rPr>
          <w:rFonts w:ascii="Times New Roman" w:hAnsi="Times New Roman" w:cs="Times New Roman"/>
          <w:b/>
          <w:sz w:val="28"/>
          <w:szCs w:val="28"/>
        </w:rPr>
      </w:pPr>
    </w:p>
    <w:sectPr w:rsidR="00045C49" w:rsidRPr="00045C49" w:rsidSect="00DD3C08">
      <w:pgSz w:w="16840" w:h="11907" w:orient="landscape" w:code="9"/>
      <w:pgMar w:top="1021" w:right="1134" w:bottom="102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BD6"/>
    <w:multiLevelType w:val="hybridMultilevel"/>
    <w:tmpl w:val="6CB6DA12"/>
    <w:lvl w:ilvl="0" w:tplc="BD5624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636C3"/>
    <w:multiLevelType w:val="hybridMultilevel"/>
    <w:tmpl w:val="88522786"/>
    <w:lvl w:ilvl="0" w:tplc="E3C45D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C7BDD"/>
    <w:multiLevelType w:val="hybridMultilevel"/>
    <w:tmpl w:val="04267646"/>
    <w:lvl w:ilvl="0" w:tplc="07FCA1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04152"/>
    <w:multiLevelType w:val="hybridMultilevel"/>
    <w:tmpl w:val="DEF86A48"/>
    <w:lvl w:ilvl="0" w:tplc="1E866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3249A"/>
    <w:multiLevelType w:val="hybridMultilevel"/>
    <w:tmpl w:val="DB806C4A"/>
    <w:lvl w:ilvl="0" w:tplc="83D28E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A7DE3"/>
    <w:multiLevelType w:val="hybridMultilevel"/>
    <w:tmpl w:val="B198B69E"/>
    <w:lvl w:ilvl="0" w:tplc="28548C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C1366"/>
    <w:multiLevelType w:val="hybridMultilevel"/>
    <w:tmpl w:val="48A8D2FA"/>
    <w:lvl w:ilvl="0" w:tplc="C7B627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96D9F"/>
    <w:multiLevelType w:val="hybridMultilevel"/>
    <w:tmpl w:val="7D5E1D2A"/>
    <w:lvl w:ilvl="0" w:tplc="E8D6E33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DB61DA"/>
    <w:multiLevelType w:val="hybridMultilevel"/>
    <w:tmpl w:val="3A66C0CA"/>
    <w:lvl w:ilvl="0" w:tplc="96B2A4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85221"/>
    <w:multiLevelType w:val="hybridMultilevel"/>
    <w:tmpl w:val="7DAEE9D0"/>
    <w:lvl w:ilvl="0" w:tplc="07A6D1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AC78D5"/>
    <w:multiLevelType w:val="hybridMultilevel"/>
    <w:tmpl w:val="A5F8946E"/>
    <w:lvl w:ilvl="0" w:tplc="06AC4F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EF0D3C"/>
    <w:multiLevelType w:val="hybridMultilevel"/>
    <w:tmpl w:val="CD12B924"/>
    <w:lvl w:ilvl="0" w:tplc="A94A01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0"/>
  </w:num>
  <w:num w:numId="6">
    <w:abstractNumId w:val="4"/>
  </w:num>
  <w:num w:numId="7">
    <w:abstractNumId w:val="2"/>
  </w:num>
  <w:num w:numId="8">
    <w:abstractNumId w:val="8"/>
  </w:num>
  <w:num w:numId="9">
    <w:abstractNumId w:val="3"/>
  </w:num>
  <w:num w:numId="10">
    <w:abstractNumId w:val="5"/>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045C49"/>
    <w:rsid w:val="00004448"/>
    <w:rsid w:val="00016220"/>
    <w:rsid w:val="00045C49"/>
    <w:rsid w:val="0005537A"/>
    <w:rsid w:val="000758E9"/>
    <w:rsid w:val="000A2C24"/>
    <w:rsid w:val="000B1A0D"/>
    <w:rsid w:val="000C524C"/>
    <w:rsid w:val="000D29A0"/>
    <w:rsid w:val="001758E5"/>
    <w:rsid w:val="00241F4B"/>
    <w:rsid w:val="00267C0C"/>
    <w:rsid w:val="00267EE0"/>
    <w:rsid w:val="002C0822"/>
    <w:rsid w:val="002F347D"/>
    <w:rsid w:val="00304AE6"/>
    <w:rsid w:val="003376E5"/>
    <w:rsid w:val="00396FE3"/>
    <w:rsid w:val="003A6F0B"/>
    <w:rsid w:val="00400C3D"/>
    <w:rsid w:val="004248F0"/>
    <w:rsid w:val="0046403C"/>
    <w:rsid w:val="00480BE0"/>
    <w:rsid w:val="004945D5"/>
    <w:rsid w:val="00567A3B"/>
    <w:rsid w:val="005A4D91"/>
    <w:rsid w:val="00615A6F"/>
    <w:rsid w:val="00623922"/>
    <w:rsid w:val="00643A6C"/>
    <w:rsid w:val="00664E9B"/>
    <w:rsid w:val="00742C45"/>
    <w:rsid w:val="007C3B3F"/>
    <w:rsid w:val="00833E62"/>
    <w:rsid w:val="00862A38"/>
    <w:rsid w:val="008F77C1"/>
    <w:rsid w:val="00963DF7"/>
    <w:rsid w:val="009839AB"/>
    <w:rsid w:val="0098556F"/>
    <w:rsid w:val="009D199B"/>
    <w:rsid w:val="009E07DA"/>
    <w:rsid w:val="00A417D5"/>
    <w:rsid w:val="00A420DF"/>
    <w:rsid w:val="00AD1DF7"/>
    <w:rsid w:val="00AE35BC"/>
    <w:rsid w:val="00B258EE"/>
    <w:rsid w:val="00B26BE2"/>
    <w:rsid w:val="00B31FA9"/>
    <w:rsid w:val="00B51236"/>
    <w:rsid w:val="00BA6C04"/>
    <w:rsid w:val="00BD271D"/>
    <w:rsid w:val="00BD4939"/>
    <w:rsid w:val="00D16EB1"/>
    <w:rsid w:val="00D35047"/>
    <w:rsid w:val="00D54A15"/>
    <w:rsid w:val="00D66FBC"/>
    <w:rsid w:val="00DD3C08"/>
    <w:rsid w:val="00DF7E82"/>
    <w:rsid w:val="00E06E75"/>
    <w:rsid w:val="00E22F4E"/>
    <w:rsid w:val="00EC0E9C"/>
    <w:rsid w:val="00EE6A80"/>
    <w:rsid w:val="00EF51A7"/>
    <w:rsid w:val="00F70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C49"/>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35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77DCDD-CF10-4C3E-A1F7-7CD62734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2019-03-11T08:43:00Z</cp:lastPrinted>
  <dcterms:created xsi:type="dcterms:W3CDTF">2019-03-06T04:17:00Z</dcterms:created>
  <dcterms:modified xsi:type="dcterms:W3CDTF">2019-03-11T08:46:00Z</dcterms:modified>
</cp:coreProperties>
</file>